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C3" w:rsidRDefault="001B31C3" w:rsidP="001B31C3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</w:pPr>
      <w:r w:rsidRPr="001B31C3"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  <w:t>Правилами обращения с электричеством почему-то многие пренебрегают,</w:t>
      </w:r>
    </w:p>
    <w:p w:rsidR="001B31C3" w:rsidRDefault="001B31C3" w:rsidP="001B31C3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</w:pPr>
      <w:r w:rsidRPr="001B31C3"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  <w:t xml:space="preserve"> забывая о том, что безопасного электричества не бывает.</w:t>
      </w:r>
    </w:p>
    <w:p w:rsidR="001B31C3" w:rsidRDefault="001B31C3" w:rsidP="001B31C3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</w:pPr>
      <w:r w:rsidRPr="001B31C3"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  <w:t xml:space="preserve">Памятка </w:t>
      </w:r>
      <w:proofErr w:type="spellStart"/>
      <w:r w:rsidRPr="001B31C3"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  <w:t>электробезопасности</w:t>
      </w:r>
      <w:proofErr w:type="spellEnd"/>
      <w:r w:rsidRPr="001B31C3"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  <w:t xml:space="preserve"> поможет родителям объяснить эти важные правила детям.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943634" w:themeColor="accent2" w:themeShade="BF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Самое главное правило – помнить, что безопасного электричества не бывает!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Разумеется, можно не опасаться игрушек, работающих на батарейках, в них напряжение составляет всего 12 вольт. Но в быту наибольшее распространение получило электричество напряжением 220 - 380 вольт.</w:t>
      </w:r>
    </w:p>
    <w:p w:rsidR="001B31C3" w:rsidRPr="001B31C3" w:rsidRDefault="001B31C3" w:rsidP="001B31C3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Если вы не специалист, нельзя самостоятельно производить ремонт электропроводки и бытовых приборов</w:t>
      </w:r>
      <w:proofErr w:type="gramStart"/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,</w:t>
      </w:r>
      <w:proofErr w:type="gramEnd"/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 xml:space="preserve"> включенных в сеть, открывать задние крышки телевизоров и радиоприемников, устанавливать звонки, выключатели и штепсельные розетки. Это должен делать специалист-электрик!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Нельзя пользоваться выключателями, штепсельными розетками, вилками, кнопками звонков с разбитыми крышками, а также бытовыми приборами с поврежденными, обуглившимися и перекрученными шнурами.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Это очень опасно! Никогда не тяните вилку из розетки за провод и не пользуйтесь вилками,</w:t>
      </w:r>
      <w:r>
        <w:rPr>
          <w:rFonts w:ascii="Lato" w:eastAsia="Times New Roman" w:hAnsi="Lato" w:cs="Times New Roman"/>
          <w:color w:val="262626"/>
          <w:sz w:val="27"/>
          <w:szCs w:val="27"/>
        </w:rPr>
        <w:t xml:space="preserve"> которые не подходят к розеткам.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Правило старо как мир, но почему-то многие им пренебрегают: </w:t>
      </w: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не беритесь за провода электроприборов мокрыми руками и не пользуйтесь электроприборами в ванной комнате.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Запомните также, что в случае пожара ни в коем случае нельзя тушить находящиеся под напряжением приборы водой.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Это сигнал серьезной опасности!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Большую опасность представляют оборванный провод линии электропередачи, лежащий на земле или бетонном полу.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Проходя по участку вокруг провода, человек может оказаться под «шаговым напряжением». Под действием тока в ногах возникают судороги, человек падает, и цепь тока замыкается вдоль его тела через дыхательные мышцы и сердце. Поэтому, увидев оборванный провод, лежащий на земле, ни в коем случае не приближайтесь к нему на расстояние ближе 8 метров (20 шагов). Если вы все-таки попали в зону «шагового напряжения» нельзя отрывать подошвы от поверхности земли. Передвигаться следует в сторону удаления от провода «гусиным шагом» – пятка шагающей ноги, не отрываясь от земли, приставляется к носку другой ноги.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Большую опасность представляют провода воздушных линий, расположенные в кроне деревьев или кустарников. Не прикасайтесь к таким деревьям и не раскачивайте их, особенно в сырую погоду!</w:t>
      </w:r>
      <w:r>
        <w:rPr>
          <w:rFonts w:ascii="Lato" w:eastAsia="Times New Roman" w:hAnsi="Lato" w:cs="Times New Roman"/>
          <w:b/>
          <w:bCs/>
          <w:color w:val="262626"/>
          <w:sz w:val="27"/>
        </w:rPr>
        <w:t xml:space="preserve"> 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 xml:space="preserve">Многие полагают, что дерево – диэлектрик - не проводит ток, но, грубо говоря, на листве дерева есть капли воды, а вода является проводником электричества. Кроме того, очень опасно удить рыбу под линиями электропередач. </w:t>
      </w:r>
      <w:proofErr w:type="spellStart"/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Углепластиковые</w:t>
      </w:r>
      <w:proofErr w:type="spellEnd"/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 xml:space="preserve"> удилища тоже проводят ток, который может возникнуть в случае касания проводов. Не играйте рядом с линиями 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lastRenderedPageBreak/>
        <w:t>электропередачи, не разжигайте под ними костры, не складывайте рядом дрова, солому и другие легковоспламеняющиеся предметы!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Первое, что нужно сделать при поражении человека током – это устранить его источник, при этом обеспечив собственную безопасность.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 Нужно отключить электричество. Если человек прикоснулся к оголенному проводу, нужно неметаллической палкой отодвинуть провод от пострадавшего, либо перерубить провод топором с деревянной ручкой, либо обмотать руку сухой тканью и оттащить пострадавшего за одежду.</w:t>
      </w: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 xml:space="preserve">Если дыхание и пульс отсутствуют, сделайте искусственное </w:t>
      </w:r>
      <w:proofErr w:type="spellStart"/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дыхание</w:t>
      </w:r>
      <w:proofErr w:type="gramStart"/>
      <w:r w:rsidRPr="001B31C3">
        <w:rPr>
          <w:rFonts w:ascii="Lato" w:eastAsia="Times New Roman" w:hAnsi="Lato" w:cs="Times New Roman"/>
          <w:b/>
          <w:bCs/>
          <w:color w:val="262626"/>
          <w:sz w:val="27"/>
        </w:rPr>
        <w:t>.</w:t>
      </w:r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Е</w:t>
      </w:r>
      <w:proofErr w:type="gramEnd"/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>сли</w:t>
      </w:r>
      <w:proofErr w:type="spellEnd"/>
      <w:r w:rsidRPr="001B31C3">
        <w:rPr>
          <w:rFonts w:ascii="Lato" w:eastAsia="Times New Roman" w:hAnsi="Lato" w:cs="Times New Roman"/>
          <w:color w:val="262626"/>
          <w:sz w:val="27"/>
          <w:szCs w:val="27"/>
        </w:rPr>
        <w:t xml:space="preserve"> дыхание есть, но нет сознания, нужно перевернуть пострадавшего на бок и вызывать скорую помощь. На ладонях человека, который прикоснулся к проводу, остаются электрические ожоги – их всегда два – места входы и выхода. Место ожога нужно охладить под холодной водой в течение не менее 15 минут, затем наложить чистую тканевую повязку. Обрабатывать антисептиком ожоги не нужно!</w:t>
      </w:r>
    </w:p>
    <w:p w:rsidR="001B31C3" w:rsidRDefault="001B31C3" w:rsidP="001B31C3">
      <w:pPr>
        <w:pStyle w:val="a6"/>
        <w:rPr>
          <w:rFonts w:ascii="Lato" w:eastAsia="Times New Roman" w:hAnsi="Lato" w:cs="Times New Roman" w:hint="eastAsia"/>
          <w:color w:val="262626"/>
          <w:sz w:val="27"/>
          <w:szCs w:val="27"/>
        </w:rPr>
      </w:pPr>
    </w:p>
    <w:p w:rsidR="001B31C3" w:rsidRPr="001B31C3" w:rsidRDefault="001B31C3" w:rsidP="001B31C3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</w:p>
    <w:p w:rsidR="001B31C3" w:rsidRDefault="001B31C3" w:rsidP="001B31C3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62626"/>
          <w:sz w:val="27"/>
          <w:szCs w:val="27"/>
        </w:rPr>
      </w:pPr>
      <w:r>
        <w:rPr>
          <w:noProof/>
        </w:rPr>
        <w:drawing>
          <wp:inline distT="0" distB="0" distL="0" distR="0">
            <wp:extent cx="6750685" cy="4595126"/>
            <wp:effectExtent l="19050" t="0" r="0" b="0"/>
            <wp:docPr id="3" name="Рисунок 1" descr="https://volok-dou5.edumsko.ru/uploads/1100/1018/section/730482/555dcc07c89258.27531849.jpg?151619075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lok-dou5.edumsko.ru/uploads/1100/1018/section/730482/555dcc07c89258.27531849.jpg?15161907528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59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92" w:rsidRDefault="001A6F92" w:rsidP="001B31C3">
      <w:pPr>
        <w:ind w:right="-111" w:firstLine="142"/>
        <w:jc w:val="both"/>
      </w:pPr>
    </w:p>
    <w:sectPr w:rsidR="001A6F92" w:rsidSect="001B31C3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934C0"/>
    <w:multiLevelType w:val="multilevel"/>
    <w:tmpl w:val="400A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1BA4"/>
    <w:rsid w:val="0007592F"/>
    <w:rsid w:val="000B4138"/>
    <w:rsid w:val="001A6F92"/>
    <w:rsid w:val="001B31C3"/>
    <w:rsid w:val="009D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BA4"/>
    <w:rPr>
      <w:rFonts w:ascii="Tahoma" w:hAnsi="Tahoma" w:cs="Tahoma"/>
      <w:sz w:val="16"/>
      <w:szCs w:val="16"/>
    </w:rPr>
  </w:style>
  <w:style w:type="paragraph" w:customStyle="1" w:styleId="jsx-4247481572">
    <w:name w:val="jsx-4247481572"/>
    <w:basedOn w:val="a"/>
    <w:rsid w:val="001B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B31C3"/>
    <w:rPr>
      <w:b/>
      <w:bCs/>
    </w:rPr>
  </w:style>
  <w:style w:type="paragraph" w:styleId="a6">
    <w:name w:val="List Paragraph"/>
    <w:basedOn w:val="a"/>
    <w:uiPriority w:val="34"/>
    <w:qFormat/>
    <w:rsid w:val="001B3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583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2018-12-27T04:38:00Z</cp:lastPrinted>
  <dcterms:created xsi:type="dcterms:W3CDTF">2018-12-27T04:31:00Z</dcterms:created>
  <dcterms:modified xsi:type="dcterms:W3CDTF">2018-12-31T06:05:00Z</dcterms:modified>
</cp:coreProperties>
</file>