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46" w:rsidRDefault="00365D46" w:rsidP="00365D46">
      <w:pPr>
        <w:shd w:val="clear" w:color="auto" w:fill="FFFFFF"/>
        <w:spacing w:after="0" w:line="240" w:lineRule="auto"/>
        <w:jc w:val="both"/>
        <w:rPr>
          <w:rFonts w:ascii="Tahoma" w:eastAsia="Times New Roman" w:hAnsi="Tahoma" w:cs="Tahoma"/>
          <w:b/>
          <w:bCs/>
          <w:color w:val="555555"/>
          <w:sz w:val="28"/>
          <w:szCs w:val="28"/>
          <w:lang w:eastAsia="ru-RU"/>
        </w:rPr>
      </w:pPr>
    </w:p>
    <w:p w:rsidR="00365D46" w:rsidRDefault="00365D46" w:rsidP="00365D46">
      <w:pPr>
        <w:shd w:val="clear" w:color="auto" w:fill="FFFFFF"/>
        <w:spacing w:after="0" w:line="240" w:lineRule="auto"/>
        <w:jc w:val="center"/>
        <w:rPr>
          <w:rFonts w:ascii="Tahoma" w:eastAsia="Times New Roman" w:hAnsi="Tahoma" w:cs="Tahoma"/>
          <w:b/>
          <w:bCs/>
          <w:color w:val="555555"/>
          <w:sz w:val="28"/>
          <w:szCs w:val="28"/>
          <w:lang w:eastAsia="ru-RU"/>
        </w:rPr>
      </w:pPr>
      <w:r w:rsidRPr="00365D46">
        <w:rPr>
          <w:rFonts w:ascii="Tahoma" w:eastAsia="Times New Roman" w:hAnsi="Tahoma" w:cs="Tahoma"/>
          <w:b/>
          <w:bCs/>
          <w:color w:val="555555"/>
          <w:sz w:val="28"/>
          <w:szCs w:val="28"/>
          <w:lang w:eastAsia="ru-RU"/>
        </w:rPr>
        <w:t>Острые кишечные инфекции.</w:t>
      </w:r>
    </w:p>
    <w:p w:rsidR="0085252F" w:rsidRPr="00365D46" w:rsidRDefault="0085252F" w:rsidP="00365D46">
      <w:pPr>
        <w:shd w:val="clear" w:color="auto" w:fill="FFFFFF"/>
        <w:spacing w:after="0" w:line="240" w:lineRule="auto"/>
        <w:jc w:val="center"/>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 xml:space="preserve">Острые кишечные инфекции (ОКИ) - это группа инфекций, характеризующихся </w:t>
      </w:r>
      <w:proofErr w:type="spellStart"/>
      <w:r w:rsidRPr="00365D46">
        <w:rPr>
          <w:rFonts w:ascii="Tahoma" w:eastAsia="Times New Roman" w:hAnsi="Tahoma" w:cs="Tahoma"/>
          <w:color w:val="555555"/>
          <w:sz w:val="28"/>
          <w:szCs w:val="28"/>
          <w:lang w:eastAsia="ru-RU"/>
        </w:rPr>
        <w:t>фекально</w:t>
      </w:r>
      <w:proofErr w:type="spellEnd"/>
      <w:r w:rsidRPr="00365D46">
        <w:rPr>
          <w:rFonts w:ascii="Tahoma" w:eastAsia="Times New Roman" w:hAnsi="Tahoma" w:cs="Tahoma"/>
          <w:color w:val="555555"/>
          <w:sz w:val="28"/>
          <w:szCs w:val="28"/>
          <w:lang w:eastAsia="ru-RU"/>
        </w:rPr>
        <w:t xml:space="preserve"> - оральным механизмом передачи, локализацией возбудителей в кишечнике человека, многократным жидким стулом, тошнотой, рвотой, повышением температуры тела.</w:t>
      </w:r>
    </w:p>
    <w:p w:rsidR="0085252F" w:rsidRDefault="0085252F" w:rsidP="00365D46">
      <w:pPr>
        <w:shd w:val="clear" w:color="auto" w:fill="FFFFFF"/>
        <w:spacing w:after="0" w:line="240" w:lineRule="auto"/>
        <w:jc w:val="both"/>
        <w:rPr>
          <w:rFonts w:ascii="Tahoma" w:eastAsia="Times New Roman" w:hAnsi="Tahoma" w:cs="Tahoma"/>
          <w:b/>
          <w:i/>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b/>
          <w:i/>
          <w:color w:val="555555"/>
          <w:sz w:val="28"/>
          <w:szCs w:val="28"/>
          <w:lang w:eastAsia="ru-RU"/>
        </w:rPr>
        <w:t>Пути передачи инфекции</w:t>
      </w:r>
      <w:r w:rsidRPr="00365D46">
        <w:rPr>
          <w:rFonts w:ascii="Tahoma" w:eastAsia="Times New Roman" w:hAnsi="Tahoma" w:cs="Tahoma"/>
          <w:color w:val="555555"/>
          <w:sz w:val="28"/>
          <w:szCs w:val="28"/>
          <w:lang w:eastAsia="ru-RU"/>
        </w:rPr>
        <w:t>.</w:t>
      </w: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Существуют три пути передачи острых кишечных инфекций: пищевой, водный, контактно – бытовой.</w:t>
      </w:r>
      <w:r w:rsidRPr="00365D46">
        <w:rPr>
          <w:rFonts w:ascii="Tahoma" w:eastAsia="Times New Roman" w:hAnsi="Tahoma" w:cs="Tahoma"/>
          <w:color w:val="555555"/>
          <w:sz w:val="28"/>
          <w:szCs w:val="28"/>
          <w:lang w:eastAsia="ru-RU"/>
        </w:rPr>
        <w:br/>
        <w:t>Основной путь передачи возбудителей инфекций - пищевой, когда заражение происходит через потребляемые продукты питания и приготовленные из них блюда, а также овощи и фрукты, загрязненные микроорганизмами и употребленные в пищу без достаточной гигиенической и термической обработки.</w:t>
      </w: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Водный путь передачи возбудителей инфекций реализуется значительно реже, в основном при загрязнении питьевой воды в результате аварий на водопроводных и канализационных сетях.</w:t>
      </w: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При контактно-бытовом пути передачи возбудитель инфекции может передаваться через загрязненные руки, предметы домашнего обихода (белье, полотенца, посуда, игрушки).</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b/>
          <w:i/>
          <w:color w:val="555555"/>
          <w:sz w:val="28"/>
          <w:szCs w:val="28"/>
          <w:lang w:eastAsia="ru-RU"/>
        </w:rPr>
      </w:pPr>
      <w:r w:rsidRPr="00365D46">
        <w:rPr>
          <w:rFonts w:ascii="Tahoma" w:eastAsia="Times New Roman" w:hAnsi="Tahoma" w:cs="Tahoma"/>
          <w:b/>
          <w:i/>
          <w:color w:val="555555"/>
          <w:sz w:val="28"/>
          <w:szCs w:val="28"/>
          <w:lang w:eastAsia="ru-RU"/>
        </w:rPr>
        <w:t>Профилактика острых кишечных инфекций.</w:t>
      </w:r>
      <w:r w:rsidRPr="00365D46">
        <w:rPr>
          <w:rFonts w:ascii="Tahoma" w:eastAsia="Times New Roman" w:hAnsi="Tahoma" w:cs="Tahoma"/>
          <w:b/>
          <w:i/>
          <w:noProof/>
          <w:color w:val="007AD0"/>
          <w:sz w:val="28"/>
          <w:szCs w:val="28"/>
          <w:lang w:eastAsia="ru-RU"/>
        </w:rPr>
        <w:drawing>
          <wp:inline distT="0" distB="0" distL="0" distR="0" wp14:anchorId="25526884" wp14:editId="109F00F5">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Для того чтобы уберечься от заболеваний кишечными инфекциями, необходимо знать основные меры их профилактики.</w:t>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Экспертами Всемирной Организации Здравоохранения были разработаны десять «золотых» правил для предотвращения пищевых отравлений (инфекций):</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1. Выбор безопасных пищевых продуктов.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сырыми (овощи, фрукты, зелень), требуют тщательного мытья, желательно кипяченой водой.</w:t>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 xml:space="preserve">2. Тщательно приготавливайте пищу.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w:t>
      </w:r>
      <w:r w:rsidRPr="00365D46">
        <w:rPr>
          <w:rFonts w:ascii="Tahoma" w:eastAsia="Times New Roman" w:hAnsi="Tahoma" w:cs="Tahoma"/>
          <w:color w:val="555555"/>
          <w:sz w:val="28"/>
          <w:szCs w:val="28"/>
          <w:lang w:eastAsia="ru-RU"/>
        </w:rPr>
        <w:lastRenderedPageBreak/>
        <w:t>достигнуть 70° С. Если мясо цыпленка все еще сырое у кости, то поместите его снова в духовку до достижения полной готовности.</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3. Ешьте приготовленную пищу без промедления.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4. Тщательно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6. Избегайте контакта между сырыми и готовыми пищевыми продуктами.</w:t>
      </w:r>
      <w:r w:rsidRPr="00365D46">
        <w:rPr>
          <w:rFonts w:ascii="Tahoma" w:eastAsia="Times New Roman" w:hAnsi="Tahoma" w:cs="Tahoma"/>
          <w:color w:val="555555"/>
          <w:sz w:val="28"/>
          <w:szCs w:val="28"/>
          <w:lang w:eastAsia="ru-RU"/>
        </w:rPr>
        <w:b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w:t>
      </w:r>
      <w:proofErr w:type="gramStart"/>
      <w:r w:rsidRPr="00365D46">
        <w:rPr>
          <w:rFonts w:ascii="Tahoma" w:eastAsia="Times New Roman" w:hAnsi="Tahoma" w:cs="Tahoma"/>
          <w:color w:val="555555"/>
          <w:sz w:val="28"/>
          <w:szCs w:val="28"/>
          <w:lang w:eastAsia="ru-RU"/>
        </w:rPr>
        <w:t>когда например</w:t>
      </w:r>
      <w:proofErr w:type="gramEnd"/>
      <w:r w:rsidRPr="00365D46">
        <w:rPr>
          <w:rFonts w:ascii="Tahoma" w:eastAsia="Times New Roman" w:hAnsi="Tahoma" w:cs="Tahoma"/>
          <w:color w:val="555555"/>
          <w:sz w:val="28"/>
          <w:szCs w:val="28"/>
          <w:lang w:eastAsia="ru-RU"/>
        </w:rPr>
        <w:t xml:space="preserve">, сырая птица соприкасается с готовой пищей, или может быть скрытым. Например, нельзя использовать одну и </w:t>
      </w:r>
      <w:proofErr w:type="gramStart"/>
      <w:r w:rsidRPr="00365D46">
        <w:rPr>
          <w:rFonts w:ascii="Tahoma" w:eastAsia="Times New Roman" w:hAnsi="Tahoma" w:cs="Tahoma"/>
          <w:color w:val="555555"/>
          <w:sz w:val="28"/>
          <w:szCs w:val="28"/>
          <w:lang w:eastAsia="ru-RU"/>
        </w:rPr>
        <w:t>ту же разделочную доску</w:t>
      </w:r>
      <w:proofErr w:type="gramEnd"/>
      <w:r w:rsidRPr="00365D46">
        <w:rPr>
          <w:rFonts w:ascii="Tahoma" w:eastAsia="Times New Roman" w:hAnsi="Tahoma" w:cs="Tahoma"/>
          <w:color w:val="555555"/>
          <w:sz w:val="28"/>
          <w:szCs w:val="28"/>
          <w:lang w:eastAsia="ru-RU"/>
        </w:rPr>
        <w:t xml:space="preserve"> и нож для приготовления сырой и вареной (жареной) птицы. Подобная практика может привести к потенциальному риску заражения продуктов и росту в них микроорганизмов с последующим отравлением человека.</w:t>
      </w:r>
    </w:p>
    <w:p w:rsidR="0085252F" w:rsidRDefault="0085252F"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bookmarkStart w:id="0" w:name="_GoBack"/>
      <w:bookmarkEnd w:id="0"/>
      <w:r w:rsidRPr="00365D46">
        <w:rPr>
          <w:rFonts w:ascii="Tahoma" w:eastAsia="Times New Roman" w:hAnsi="Tahoma" w:cs="Tahoma"/>
          <w:color w:val="555555"/>
          <w:sz w:val="28"/>
          <w:szCs w:val="28"/>
          <w:lang w:eastAsia="ru-RU"/>
        </w:rPr>
        <w:t xml:space="preserve">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w:t>
      </w:r>
      <w:r w:rsidRPr="00365D46">
        <w:rPr>
          <w:rFonts w:ascii="Tahoma" w:eastAsia="Times New Roman" w:hAnsi="Tahoma" w:cs="Tahoma"/>
          <w:color w:val="555555"/>
          <w:sz w:val="28"/>
          <w:szCs w:val="28"/>
          <w:lang w:eastAsia="ru-RU"/>
        </w:rPr>
        <w:lastRenderedPageBreak/>
        <w:t>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носители опасных микроорганизмов, которые могут попасть в пищу через Ваши руки.</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8. Содержите кухню в идеальной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9. Храните пищу защищенной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10. Используйте чистую воду.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употреблением.</w:t>
      </w:r>
    </w:p>
    <w:p w:rsidR="00365D46" w:rsidRP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Соблюдение этих простых правил поможет Вам избежать многих проблем со здоровьем, уберечься от заболеваний острыми кишечными инфекциями.</w:t>
      </w:r>
    </w:p>
    <w:p w:rsidR="00365D46" w:rsidRDefault="00365D46" w:rsidP="00365D46">
      <w:pPr>
        <w:shd w:val="clear" w:color="auto" w:fill="FFFFFF"/>
        <w:spacing w:after="0" w:line="240" w:lineRule="auto"/>
        <w:jc w:val="both"/>
        <w:rPr>
          <w:rFonts w:ascii="Tahoma" w:eastAsia="Times New Roman" w:hAnsi="Tahoma" w:cs="Tahoma"/>
          <w:color w:val="555555"/>
          <w:sz w:val="28"/>
          <w:szCs w:val="28"/>
          <w:lang w:eastAsia="ru-RU"/>
        </w:rPr>
      </w:pPr>
    </w:p>
    <w:p w:rsidR="00365D46" w:rsidRPr="00365D46" w:rsidRDefault="00365D46" w:rsidP="00365D46">
      <w:pPr>
        <w:shd w:val="clear" w:color="auto" w:fill="FFFFFF"/>
        <w:spacing w:after="0" w:line="240" w:lineRule="auto"/>
        <w:ind w:firstLine="708"/>
        <w:jc w:val="both"/>
        <w:rPr>
          <w:rFonts w:ascii="Tahoma" w:eastAsia="Times New Roman" w:hAnsi="Tahoma" w:cs="Tahoma"/>
          <w:color w:val="555555"/>
          <w:sz w:val="28"/>
          <w:szCs w:val="28"/>
          <w:lang w:eastAsia="ru-RU"/>
        </w:rPr>
      </w:pPr>
      <w:r w:rsidRPr="00365D46">
        <w:rPr>
          <w:rFonts w:ascii="Tahoma" w:eastAsia="Times New Roman" w:hAnsi="Tahoma" w:cs="Tahoma"/>
          <w:color w:val="555555"/>
          <w:sz w:val="28"/>
          <w:szCs w:val="28"/>
          <w:lang w:eastAsia="ru-RU"/>
        </w:rPr>
        <w:t>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Поэтому при появлении первых признаков кишечного расстройства заболевшему необходимо обратиться к врачу!</w:t>
      </w:r>
    </w:p>
    <w:p w:rsidR="00365D46" w:rsidRDefault="00365D46" w:rsidP="00365D46">
      <w:pPr>
        <w:shd w:val="clear" w:color="auto" w:fill="FFFFFF"/>
        <w:spacing w:after="0" w:line="240" w:lineRule="auto"/>
        <w:rPr>
          <w:rFonts w:ascii="Tahoma" w:eastAsia="Times New Roman" w:hAnsi="Tahoma" w:cs="Tahoma"/>
          <w:b/>
          <w:bCs/>
          <w:color w:val="555555"/>
          <w:sz w:val="21"/>
          <w:szCs w:val="21"/>
          <w:lang w:eastAsia="ru-RU"/>
        </w:rPr>
      </w:pPr>
    </w:p>
    <w:p w:rsidR="00365D46" w:rsidRPr="00365D46" w:rsidRDefault="00365D46" w:rsidP="00365D46">
      <w:pPr>
        <w:shd w:val="clear" w:color="auto" w:fill="FFFFFF"/>
        <w:spacing w:after="0" w:line="240" w:lineRule="auto"/>
        <w:rPr>
          <w:rFonts w:ascii="Tahoma" w:eastAsia="Times New Roman" w:hAnsi="Tahoma" w:cs="Tahoma"/>
          <w:color w:val="555555"/>
          <w:sz w:val="28"/>
          <w:szCs w:val="28"/>
          <w:lang w:eastAsia="ru-RU"/>
        </w:rPr>
      </w:pPr>
      <w:r w:rsidRPr="00365D46">
        <w:rPr>
          <w:rFonts w:ascii="Tahoma" w:eastAsia="Times New Roman" w:hAnsi="Tahoma" w:cs="Tahoma"/>
          <w:b/>
          <w:bCs/>
          <w:color w:val="555555"/>
          <w:sz w:val="28"/>
          <w:szCs w:val="28"/>
          <w:lang w:eastAsia="ru-RU"/>
        </w:rPr>
        <w:t>Помните, что болезнь легче предупредить, чем лечить. Берегите себя!</w:t>
      </w:r>
    </w:p>
    <w:p w:rsidR="001C4661" w:rsidRPr="00365D46" w:rsidRDefault="001C4661">
      <w:pPr>
        <w:rPr>
          <w:sz w:val="28"/>
          <w:szCs w:val="28"/>
        </w:rPr>
      </w:pPr>
    </w:p>
    <w:p w:rsidR="001C4661" w:rsidRDefault="001C4661"/>
    <w:sectPr w:rsidR="001C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114"/>
    <w:multiLevelType w:val="multilevel"/>
    <w:tmpl w:val="87F6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14289"/>
    <w:multiLevelType w:val="multilevel"/>
    <w:tmpl w:val="6B7E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37418"/>
    <w:multiLevelType w:val="multilevel"/>
    <w:tmpl w:val="3EDC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722EE"/>
    <w:multiLevelType w:val="multilevel"/>
    <w:tmpl w:val="9F0E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F5775"/>
    <w:multiLevelType w:val="multilevel"/>
    <w:tmpl w:val="DE1A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150DE"/>
    <w:multiLevelType w:val="multilevel"/>
    <w:tmpl w:val="4150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91D40"/>
    <w:multiLevelType w:val="multilevel"/>
    <w:tmpl w:val="BCC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F78CB"/>
    <w:multiLevelType w:val="multilevel"/>
    <w:tmpl w:val="D030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44"/>
    <w:rsid w:val="000E6E93"/>
    <w:rsid w:val="001C4661"/>
    <w:rsid w:val="00365D46"/>
    <w:rsid w:val="005E08B0"/>
    <w:rsid w:val="0073765D"/>
    <w:rsid w:val="0085252F"/>
    <w:rsid w:val="009A0944"/>
    <w:rsid w:val="00A0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48AD"/>
  <w15:chartTrackingRefBased/>
  <w15:docId w15:val="{11BCE4B1-C52E-4ECF-A4E2-6D2129D8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65D"/>
    <w:rPr>
      <w:color w:val="0563C1" w:themeColor="hyperlink"/>
      <w:u w:val="single"/>
    </w:rPr>
  </w:style>
  <w:style w:type="character" w:styleId="a4">
    <w:name w:val="Strong"/>
    <w:basedOn w:val="a0"/>
    <w:uiPriority w:val="22"/>
    <w:qFormat/>
    <w:rsid w:val="001C4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65834">
      <w:bodyDiv w:val="1"/>
      <w:marLeft w:val="0"/>
      <w:marRight w:val="0"/>
      <w:marTop w:val="0"/>
      <w:marBottom w:val="0"/>
      <w:divBdr>
        <w:top w:val="none" w:sz="0" w:space="0" w:color="auto"/>
        <w:left w:val="none" w:sz="0" w:space="0" w:color="auto"/>
        <w:bottom w:val="none" w:sz="0" w:space="0" w:color="auto"/>
        <w:right w:val="none" w:sz="0" w:space="0" w:color="auto"/>
      </w:divBdr>
    </w:div>
    <w:div w:id="1250894720">
      <w:bodyDiv w:val="1"/>
      <w:marLeft w:val="0"/>
      <w:marRight w:val="0"/>
      <w:marTop w:val="0"/>
      <w:marBottom w:val="0"/>
      <w:divBdr>
        <w:top w:val="none" w:sz="0" w:space="0" w:color="auto"/>
        <w:left w:val="none" w:sz="0" w:space="0" w:color="auto"/>
        <w:bottom w:val="none" w:sz="0" w:space="0" w:color="auto"/>
        <w:right w:val="none" w:sz="0" w:space="0" w:color="auto"/>
      </w:divBdr>
    </w:div>
    <w:div w:id="1583753286">
      <w:bodyDiv w:val="1"/>
      <w:marLeft w:val="0"/>
      <w:marRight w:val="0"/>
      <w:marTop w:val="0"/>
      <w:marBottom w:val="0"/>
      <w:divBdr>
        <w:top w:val="none" w:sz="0" w:space="0" w:color="auto"/>
        <w:left w:val="none" w:sz="0" w:space="0" w:color="auto"/>
        <w:bottom w:val="none" w:sz="0" w:space="0" w:color="auto"/>
        <w:right w:val="none" w:sz="0" w:space="0" w:color="auto"/>
      </w:divBdr>
    </w:div>
    <w:div w:id="18044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2022-02-12T18:11:00Z</dcterms:created>
  <dcterms:modified xsi:type="dcterms:W3CDTF">2022-02-12T18:11:00Z</dcterms:modified>
</cp:coreProperties>
</file>