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CC89" w14:textId="2426F20C" w:rsidR="008E0903" w:rsidRPr="008E0903" w:rsidRDefault="008E0903" w:rsidP="008E0903">
      <w:pPr>
        <w:shd w:val="clear" w:color="auto" w:fill="FFFFFF"/>
        <w:spacing w:before="300" w:after="150" w:line="240" w:lineRule="auto"/>
        <w:jc w:val="center"/>
        <w:outlineLvl w:val="0"/>
        <w:rPr>
          <w:rFonts w:ascii="Verdana" w:eastAsia="Times New Roman" w:hAnsi="Verdana" w:cs="Times New Roman"/>
          <w:b/>
          <w:bCs/>
          <w:color w:val="FF0000"/>
          <w:kern w:val="36"/>
          <w:sz w:val="28"/>
          <w:szCs w:val="28"/>
          <w:lang w:eastAsia="ru-RU"/>
        </w:rPr>
      </w:pPr>
      <w:r w:rsidRPr="008E0903">
        <w:rPr>
          <w:rFonts w:ascii="Verdana" w:eastAsia="Times New Roman" w:hAnsi="Verdana" w:cs="Times New Roman"/>
          <w:b/>
          <w:bCs/>
          <w:color w:val="FF0000"/>
          <w:kern w:val="36"/>
          <w:sz w:val="28"/>
          <w:szCs w:val="28"/>
          <w:lang w:eastAsia="ru-RU"/>
        </w:rPr>
        <w:t>ПАМЯТКА РОДИТЕЛЯМ ОБ ОТВЕТСТВЕННОСТИ ЗА ВОСПИТАНИЕ, ЖИЗНЬ И ЗДОРОВЬЕ ДЕТЕЙ И ОБЕСПЕЧЕНИЕ КОМПЛЕКСНОЙ БЕЗОПАСНОСТИ ДЕТЕЙ"</w:t>
      </w:r>
    </w:p>
    <w:p w14:paraId="634D2B82" w14:textId="77777777" w:rsidR="008E0903" w:rsidRDefault="008E0903" w:rsidP="008E0903">
      <w:pPr>
        <w:shd w:val="clear" w:color="auto" w:fill="FFFFFF"/>
        <w:spacing w:after="300" w:line="240" w:lineRule="auto"/>
        <w:jc w:val="center"/>
        <w:rPr>
          <w:rFonts w:ascii="Verdana" w:eastAsia="Times New Roman" w:hAnsi="Verdana" w:cs="Times New Roman"/>
          <w:b/>
          <w:bCs/>
          <w:color w:val="353434"/>
          <w:sz w:val="24"/>
          <w:szCs w:val="24"/>
          <w:lang w:eastAsia="ru-RU"/>
        </w:rPr>
      </w:pPr>
    </w:p>
    <w:p w14:paraId="4CB05539" w14:textId="2A503D52"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hyperlink r:id="rId4" w:history="1">
        <w:r w:rsidRPr="008E0903">
          <w:rPr>
            <w:rFonts w:ascii="Verdana" w:eastAsia="Times New Roman" w:hAnsi="Verdana" w:cs="Times New Roman"/>
            <w:b/>
            <w:bCs/>
            <w:color w:val="2F48A3"/>
            <w:sz w:val="24"/>
            <w:szCs w:val="24"/>
            <w:u w:val="single"/>
            <w:bdr w:val="none" w:sz="0" w:space="0" w:color="auto" w:frame="1"/>
            <w:lang w:eastAsia="ru-RU"/>
          </w:rPr>
          <w:t>Ответственность родителей за неисполнение или ненадлежащее исполнение родительских обязанностей</w:t>
        </w:r>
      </w:hyperlink>
    </w:p>
    <w:p w14:paraId="23C2410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14:paraId="6E46654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14:paraId="1DA8B25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14:paraId="6BCF2B3E"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Какая ответственность родителей предусмотрена федеральным законодательством?</w:t>
      </w:r>
    </w:p>
    <w:p w14:paraId="05BACFBB"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14:paraId="6ABFE31E"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Уголовно-правовая ответственность</w:t>
      </w:r>
    </w:p>
    <w:p w14:paraId="5E78D9D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14:paraId="5D4A65DF"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w:t>
      </w:r>
      <w:proofErr w:type="spellStart"/>
      <w:r w:rsidRPr="008E0903">
        <w:rPr>
          <w:rFonts w:ascii="Verdana" w:eastAsia="Times New Roman" w:hAnsi="Verdana" w:cs="Times New Roman"/>
          <w:color w:val="353434"/>
          <w:sz w:val="24"/>
          <w:szCs w:val="24"/>
          <w:lang w:eastAsia="ru-RU"/>
        </w:rPr>
        <w:t>восемнадцати¬летнего</w:t>
      </w:r>
      <w:proofErr w:type="spellEnd"/>
      <w:r w:rsidRPr="008E0903">
        <w:rPr>
          <w:rFonts w:ascii="Verdana" w:eastAsia="Times New Roman" w:hAnsi="Verdana" w:cs="Times New Roman"/>
          <w:color w:val="353434"/>
          <w:sz w:val="24"/>
          <w:szCs w:val="24"/>
          <w:lang w:eastAsia="ru-RU"/>
        </w:rPr>
        <w:t xml:space="preserve"> возраста» наказывается исправительными работами на срок до одного года, либо принудительными работами на тот </w:t>
      </w:r>
      <w:r w:rsidRPr="008E0903">
        <w:rPr>
          <w:rFonts w:ascii="Verdana" w:eastAsia="Times New Roman" w:hAnsi="Verdana" w:cs="Times New Roman"/>
          <w:color w:val="353434"/>
          <w:sz w:val="24"/>
          <w:szCs w:val="24"/>
          <w:lang w:eastAsia="ru-RU"/>
        </w:rPr>
        <w:lastRenderedPageBreak/>
        <w:t>же срок, либо арестом на срок до трёх месяцев, либо лишением свободы на срок до одного года.</w:t>
      </w:r>
    </w:p>
    <w:p w14:paraId="0A330883"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Гражданско-правовая ответственность</w:t>
      </w:r>
    </w:p>
    <w:p w14:paraId="62DA3DA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14:paraId="697C85D0"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14:paraId="69265B58"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Ответственность, предусмотренная Семейным кодексом Российской Федерации</w:t>
      </w:r>
    </w:p>
    <w:p w14:paraId="7F8B368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xml:space="preserve">В соответствии со ст. 69 Семейного кодекса РФ </w:t>
      </w:r>
      <w:proofErr w:type="spellStart"/>
      <w:proofErr w:type="gramStart"/>
      <w:r w:rsidRPr="008E0903">
        <w:rPr>
          <w:rFonts w:ascii="Verdana" w:eastAsia="Times New Roman" w:hAnsi="Verdana" w:cs="Times New Roman"/>
          <w:color w:val="353434"/>
          <w:sz w:val="24"/>
          <w:szCs w:val="24"/>
          <w:lang w:eastAsia="ru-RU"/>
        </w:rPr>
        <w:t>родите¬ли</w:t>
      </w:r>
      <w:proofErr w:type="spellEnd"/>
      <w:proofErr w:type="gramEnd"/>
      <w:r w:rsidRPr="008E0903">
        <w:rPr>
          <w:rFonts w:ascii="Verdana" w:eastAsia="Times New Roman" w:hAnsi="Verdana" w:cs="Times New Roman"/>
          <w:color w:val="353434"/>
          <w:sz w:val="24"/>
          <w:szCs w:val="24"/>
          <w:lang w:eastAsia="ru-RU"/>
        </w:rPr>
        <w:t xml:space="preserve"> (один из них) могут быть лишены родительских прав, если они:</w:t>
      </w:r>
    </w:p>
    <w:p w14:paraId="1AB8BB88"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уклоняются от выполнения обязанностей родителей, в том числе при злостном уклонении от уплаты алиментов;</w:t>
      </w:r>
    </w:p>
    <w:p w14:paraId="3BFF1112"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14:paraId="433EB003"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злоупотребляют своими родительскими правами;</w:t>
      </w:r>
    </w:p>
    <w:p w14:paraId="56F34013"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4CEE02B3"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являются больными хроническим алкоголизмом или наркоманией;</w:t>
      </w:r>
    </w:p>
    <w:p w14:paraId="61EA7926"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совершили умышленное преступление против жизни или здоровья своих детей либо против жизни или здоровья супруга.</w:t>
      </w:r>
    </w:p>
    <w:p w14:paraId="7B3684C3"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Административно-правовая ответственность</w:t>
      </w:r>
    </w:p>
    <w:p w14:paraId="7590247F"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xml:space="preserve">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w:t>
      </w:r>
      <w:r w:rsidRPr="008E0903">
        <w:rPr>
          <w:rFonts w:ascii="Verdana" w:eastAsia="Times New Roman" w:hAnsi="Verdana" w:cs="Times New Roman"/>
          <w:color w:val="353434"/>
          <w:sz w:val="24"/>
          <w:szCs w:val="24"/>
          <w:lang w:eastAsia="ru-RU"/>
        </w:rPr>
        <w:lastRenderedPageBreak/>
        <w:t>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14:paraId="35D51F7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14:paraId="4C25C1E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Отсутствие родительской заботы, нормального микроклимата в семье, непредоставление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14:paraId="5F8D4776"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Закон Свердловской области от 14.06.2005 г. М 52-03 «Об административных правонарушениях на территории Свердловской области»</w:t>
      </w:r>
    </w:p>
    <w:p w14:paraId="49FB53B5"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14:paraId="49C7186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14:paraId="7600E6F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5-3. Несоблюдение требований к обеспечению мер по содействию развитию детей и предупреждению причинения им вреда.</w:t>
      </w:r>
    </w:p>
    <w:p w14:paraId="1BAA4623"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
    <w:p w14:paraId="6E517877"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lastRenderedPageBreak/>
        <w:t>Закон Свердловской области от 16.07.2009 г. М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14:paraId="46875F92"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
    <w:p w14:paraId="526A4512"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Статьёй 5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
    <w:p w14:paraId="4F8D19D8" w14:textId="73255240" w:rsidR="008E0903" w:rsidRDefault="008E0903" w:rsidP="006D1B10"/>
    <w:p w14:paraId="79D158D5" w14:textId="6F49DFAF" w:rsidR="008E0903" w:rsidRDefault="008E0903" w:rsidP="006D1B10"/>
    <w:p w14:paraId="0017239B" w14:textId="12BD9B7F" w:rsidR="008E0903" w:rsidRDefault="008E0903" w:rsidP="006D1B10"/>
    <w:p w14:paraId="0F0314BC" w14:textId="043F16E8" w:rsidR="008E0903" w:rsidRDefault="008E0903" w:rsidP="006D1B10"/>
    <w:p w14:paraId="035E82D1" w14:textId="5BCD469D" w:rsidR="008E0903" w:rsidRDefault="008E0903" w:rsidP="006D1B10"/>
    <w:p w14:paraId="6D1ACFA4" w14:textId="389CAFB4" w:rsidR="008E0903" w:rsidRDefault="008E0903" w:rsidP="006D1B10"/>
    <w:p w14:paraId="6E0D603C" w14:textId="1231C174" w:rsidR="008E0903" w:rsidRDefault="008E0903" w:rsidP="006D1B10"/>
    <w:p w14:paraId="19D74919" w14:textId="731C0245" w:rsidR="008E0903" w:rsidRDefault="008E0903" w:rsidP="006D1B10"/>
    <w:p w14:paraId="14900821" w14:textId="7494A597" w:rsidR="008E0903" w:rsidRDefault="008E0903" w:rsidP="006D1B10"/>
    <w:p w14:paraId="05A17643" w14:textId="1E42AB1A" w:rsidR="008E0903" w:rsidRDefault="008E0903" w:rsidP="006D1B10"/>
    <w:p w14:paraId="7EAAD836" w14:textId="77777777" w:rsidR="008E0903" w:rsidRDefault="008E0903" w:rsidP="006D1B10"/>
    <w:sectPr w:rsidR="008E0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2"/>
    <w:rsid w:val="006D1B10"/>
    <w:rsid w:val="007F1E52"/>
    <w:rsid w:val="008E0903"/>
    <w:rsid w:val="00A3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7ADB"/>
  <w15:chartTrackingRefBased/>
  <w15:docId w15:val="{29E8E0AB-42DF-44A3-A493-F48DAEB9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wrapper-container">
    <w:name w:val="link-wrapper-container"/>
    <w:basedOn w:val="a0"/>
    <w:rsid w:val="006D1B10"/>
  </w:style>
  <w:style w:type="character" w:styleId="a3">
    <w:name w:val="Hyperlink"/>
    <w:basedOn w:val="a0"/>
    <w:uiPriority w:val="99"/>
    <w:unhideWhenUsed/>
    <w:rsid w:val="006D1B10"/>
    <w:rPr>
      <w:color w:val="0000FF"/>
      <w:u w:val="single"/>
    </w:rPr>
  </w:style>
  <w:style w:type="character" w:styleId="a4">
    <w:name w:val="Unresolved Mention"/>
    <w:basedOn w:val="a0"/>
    <w:uiPriority w:val="99"/>
    <w:semiHidden/>
    <w:unhideWhenUsed/>
    <w:rsid w:val="006D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9339">
      <w:bodyDiv w:val="1"/>
      <w:marLeft w:val="0"/>
      <w:marRight w:val="0"/>
      <w:marTop w:val="0"/>
      <w:marBottom w:val="0"/>
      <w:divBdr>
        <w:top w:val="none" w:sz="0" w:space="0" w:color="auto"/>
        <w:left w:val="none" w:sz="0" w:space="0" w:color="auto"/>
        <w:bottom w:val="none" w:sz="0" w:space="0" w:color="auto"/>
        <w:right w:val="none" w:sz="0" w:space="0" w:color="auto"/>
      </w:divBdr>
    </w:div>
    <w:div w:id="1569419227">
      <w:bodyDiv w:val="1"/>
      <w:marLeft w:val="0"/>
      <w:marRight w:val="0"/>
      <w:marTop w:val="0"/>
      <w:marBottom w:val="0"/>
      <w:divBdr>
        <w:top w:val="none" w:sz="0" w:space="0" w:color="auto"/>
        <w:left w:val="none" w:sz="0" w:space="0" w:color="auto"/>
        <w:bottom w:val="none" w:sz="0" w:space="0" w:color="auto"/>
        <w:right w:val="none" w:sz="0" w:space="0" w:color="auto"/>
      </w:divBdr>
    </w:div>
    <w:div w:id="16811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evda.ru/prokuratura-raz-yasnyaet/1488-otvetstvennost-roditeley-za-neispolnenie-ili-nenadlejaschee-ispolnenie-roditelskih-obyazannos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2022-09-22T09:26:00Z</dcterms:created>
  <dcterms:modified xsi:type="dcterms:W3CDTF">2022-09-22T09:26:00Z</dcterms:modified>
</cp:coreProperties>
</file>