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3.xml" ContentType="application/vnd.openxmlformats-officedocument.drawingml.chartshapes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rawings/drawing4.xml" ContentType="application/vnd.openxmlformats-officedocument.drawingml.chartshapes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rawings/drawing5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20DC7" w:rsidP="00F739F3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F739F3">
      <w:pPr>
        <w:jc w:val="center"/>
        <w:rPr>
          <w:color w:val="000080"/>
          <w:sz w:val="28"/>
          <w:szCs w:val="28"/>
        </w:rPr>
      </w:pPr>
    </w:p>
    <w:p w:rsidR="00521804" w:rsidRDefault="00521804" w:rsidP="00521804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DB4571" w:rsidRDefault="005C641C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>
        <w:rPr>
          <w:b/>
          <w:bCs/>
          <w:color w:val="000080"/>
          <w:sz w:val="32"/>
          <w:szCs w:val="32"/>
        </w:rPr>
        <w:t>УПРАВЛЕНИЕ</w:t>
      </w:r>
      <w:r w:rsidR="00F739F3" w:rsidRPr="00521804">
        <w:rPr>
          <w:b/>
          <w:bCs/>
          <w:color w:val="000080"/>
          <w:sz w:val="32"/>
          <w:szCs w:val="32"/>
        </w:rPr>
        <w:t>НАДЗОРНОЙ ДЕЯТЕЛЬНОСТИ</w:t>
      </w:r>
    </w:p>
    <w:p w:rsidR="00F739F3" w:rsidRPr="00521804" w:rsidRDefault="0056793E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 w:rsidRPr="00521804">
        <w:rPr>
          <w:b/>
          <w:bCs/>
          <w:color w:val="000080"/>
          <w:sz w:val="32"/>
          <w:szCs w:val="32"/>
        </w:rPr>
        <w:t>И ПРОФИЛАКТИЧЕСКОЙ РАБОТЫ</w:t>
      </w:r>
    </w:p>
    <w:p w:rsidR="00F739F3" w:rsidRDefault="00F739F3" w:rsidP="00F739F3">
      <w:pPr>
        <w:ind w:right="425"/>
        <w:jc w:val="center"/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sz w:val="40"/>
        </w:rPr>
      </w:pPr>
    </w:p>
    <w:p w:rsidR="00F739F3" w:rsidRPr="00521804" w:rsidRDefault="00F739F3" w:rsidP="00F739F3">
      <w:pPr>
        <w:pStyle w:val="1"/>
        <w:spacing w:after="120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F739F3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Pr="00521804">
        <w:rPr>
          <w:sz w:val="44"/>
          <w:szCs w:val="44"/>
        </w:rPr>
        <w:t>С   ПОЖАРАМИ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8D50A7" w:rsidRPr="00521804">
        <w:rPr>
          <w:b/>
          <w:bCs/>
          <w:color w:val="FF0000"/>
          <w:sz w:val="44"/>
          <w:szCs w:val="44"/>
        </w:rPr>
        <w:t>Й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  ТЕРРИТОРИИ</w:t>
      </w:r>
    </w:p>
    <w:p w:rsidR="00F739F3" w:rsidRPr="00FA5088" w:rsidRDefault="005C641C" w:rsidP="00F739F3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F739F3">
      <w:pPr>
        <w:pStyle w:val="7"/>
        <w:spacing w:before="120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3E4D93">
        <w:rPr>
          <w:i w:val="0"/>
          <w:iCs w:val="0"/>
          <w:sz w:val="44"/>
          <w:szCs w:val="44"/>
        </w:rPr>
        <w:t>6</w:t>
      </w:r>
      <w:r w:rsidR="00480C19" w:rsidRPr="00480C19">
        <w:rPr>
          <w:i w:val="0"/>
          <w:sz w:val="44"/>
          <w:szCs w:val="44"/>
        </w:rPr>
        <w:t xml:space="preserve"> месяц</w:t>
      </w:r>
      <w:r w:rsidR="00CE7D47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883E1F">
        <w:rPr>
          <w:i w:val="0"/>
          <w:sz w:val="44"/>
          <w:szCs w:val="44"/>
        </w:rPr>
        <w:t>1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5C641C" w:rsidP="00F739F3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746759">
        <w:t>1</w:t>
      </w:r>
    </w:p>
    <w:p w:rsidR="00F739F3" w:rsidRPr="00F739F3" w:rsidRDefault="00F739F3" w:rsidP="00F739F3"/>
    <w:p w:rsidR="00B65238" w:rsidRPr="006A116F" w:rsidRDefault="00B65238" w:rsidP="00B65238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B42799">
      <w:pPr>
        <w:jc w:val="center"/>
        <w:rPr>
          <w:b/>
          <w:sz w:val="20"/>
          <w:szCs w:val="20"/>
        </w:rPr>
      </w:pPr>
    </w:p>
    <w:p w:rsidR="009F4B63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fldChar w:fldCharType="begin"/>
      </w:r>
      <w:r w:rsidRPr="009F4B63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"Анализ!R2C1:R5C1" \a \t </w:instrText>
      </w:r>
      <w:r>
        <w:rPr>
          <w:sz w:val="28"/>
          <w:szCs w:val="28"/>
        </w:rPr>
        <w:instrText xml:space="preserve"> \* MERGEFORMAT </w:instrText>
      </w:r>
      <w:r w:rsidRPr="009F4B63">
        <w:rPr>
          <w:sz w:val="28"/>
          <w:szCs w:val="28"/>
        </w:rPr>
        <w:fldChar w:fldCharType="separate"/>
      </w:r>
      <w:r w:rsidRPr="009F4B63">
        <w:rPr>
          <w:sz w:val="28"/>
          <w:szCs w:val="28"/>
        </w:rPr>
        <w:t>За 6 месяцев 2021 года произошло 8215 пожаров, на которых погиб 171 человек, в том числе 9 несовершеннолетних,  получили травмы 180 человек. Зарегистрированный материальный ущерб составляет 122,8 млн. рублей.</w:t>
      </w:r>
    </w:p>
    <w:p w:rsidR="009F4B63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>На пожарах эвакуировано 6599 человек, спасено 1102 человека и материальных ценностей на сумму 17,3 млн. рублей.</w:t>
      </w:r>
    </w:p>
    <w:p w:rsidR="009F4B63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 xml:space="preserve">В среднем ежедневно происходило 45 пожаров, на которых погиб 1 человек,  получил травму 1 человек, огнем уничтожалось </w:t>
      </w:r>
    </w:p>
    <w:p w:rsidR="00871CD0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>Количество пожаров на 100 тыс. человек населения – 190,57 пожаров, количество погибших на 100 тыс. человек населения – 3,97 человек, количество травмированных на 100 тыс. населения – 4,18 человека.</w:t>
      </w:r>
      <w:r w:rsidRPr="009F4B63">
        <w:rPr>
          <w:sz w:val="28"/>
          <w:szCs w:val="28"/>
        </w:rPr>
        <w:fldChar w:fldCharType="end"/>
      </w:r>
    </w:p>
    <w:p w:rsidR="00CE7D47" w:rsidRDefault="00CE7D47" w:rsidP="00CE7D47">
      <w:pPr>
        <w:jc w:val="center"/>
        <w:rPr>
          <w:sz w:val="28"/>
          <w:szCs w:val="28"/>
        </w:rPr>
      </w:pPr>
    </w:p>
    <w:p w:rsidR="00044F0E" w:rsidRDefault="00986AAB" w:rsidP="00CC14E7">
      <w:pPr>
        <w:jc w:val="center"/>
        <w:rPr>
          <w:sz w:val="28"/>
          <w:szCs w:val="28"/>
        </w:rPr>
      </w:pPr>
      <w:r w:rsidRPr="00986AAB">
        <w:rPr>
          <w:noProof/>
          <w:sz w:val="28"/>
          <w:szCs w:val="28"/>
        </w:rPr>
        <w:drawing>
          <wp:inline distT="0" distB="0" distL="0" distR="0">
            <wp:extent cx="6127419" cy="4135579"/>
            <wp:effectExtent l="19050" t="0" r="25731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0E05" w:rsidRPr="004D16FC" w:rsidRDefault="00420E05" w:rsidP="00044F0E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4F0E" w:rsidRPr="004D16FC" w:rsidRDefault="00044F0E" w:rsidP="00044F0E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044F0E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706"/>
        <w:gridCol w:w="1417"/>
      </w:tblGrid>
      <w:tr w:rsidR="00266D10" w:rsidRPr="00C00E13" w:rsidTr="00581C4F">
        <w:trPr>
          <w:trHeight w:val="628"/>
        </w:trPr>
        <w:tc>
          <w:tcPr>
            <w:tcW w:w="6771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FFC000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1706" w:type="dxa"/>
            <w:shd w:val="clear" w:color="auto" w:fill="FFC000"/>
            <w:vAlign w:val="center"/>
          </w:tcPr>
          <w:p w:rsidR="00CE7D47" w:rsidRDefault="00EF279A" w:rsidP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"Анализ!R26C2" \a \t  \* MERGEFO</w:instrText>
            </w:r>
            <w:r>
              <w:rPr>
                <w:b/>
                <w:bCs/>
                <w:sz w:val="26"/>
                <w:szCs w:val="26"/>
              </w:rPr>
              <w:lastRenderedPageBreak/>
              <w:instrText xml:space="preserve">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240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CE7D47" w:rsidRDefault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</w:instrText>
            </w:r>
            <w:r>
              <w:rPr>
                <w:b/>
                <w:bCs/>
                <w:sz w:val="26"/>
                <w:szCs w:val="26"/>
              </w:rPr>
              <w:lastRenderedPageBreak/>
              <w:instrText xml:space="preserve">"Анализ!R26C3"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92D050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из них объекты субъектов малого и среднего предпринимательства</w:t>
            </w:r>
          </w:p>
        </w:tc>
        <w:tc>
          <w:tcPr>
            <w:tcW w:w="1706" w:type="dxa"/>
            <w:shd w:val="clear" w:color="auto" w:fill="92D050"/>
            <w:vAlign w:val="center"/>
          </w:tcPr>
          <w:p w:rsidR="00CE7D47" w:rsidRDefault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"Анализ!R27C2"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E7D47" w:rsidRDefault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"Анализ!R27C3"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95B3D7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1706" w:type="dxa"/>
            <w:shd w:val="clear" w:color="auto" w:fill="95B3D7"/>
            <w:vAlign w:val="center"/>
          </w:tcPr>
          <w:p w:rsidR="00CE7D47" w:rsidRDefault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"Анализ!R28C2"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10,4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95B3D7"/>
            <w:vAlign w:val="center"/>
          </w:tcPr>
          <w:p w:rsidR="00CE7D47" w:rsidRDefault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"Анализ!R28C3"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Pr="00EF279A">
              <w:rPr>
                <w:b/>
                <w:bCs/>
                <w:sz w:val="26"/>
                <w:szCs w:val="26"/>
              </w:rPr>
              <w:t>33,3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7F59D8" w:rsidRDefault="007F59D8" w:rsidP="007F59D8">
      <w:pPr>
        <w:rPr>
          <w:sz w:val="28"/>
          <w:szCs w:val="28"/>
        </w:rPr>
      </w:pP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"Анализ!R30C1:R34C1" \a \t </w:instrText>
      </w:r>
      <w:r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Pr="007F59D8">
        <w:rPr>
          <w:sz w:val="28"/>
          <w:szCs w:val="28"/>
        </w:rPr>
        <w:t>На неподнадзорных объектах произошло 6937 пожаров, на которых погибло 168 человек.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Наибольшее количество пожаров происходило в воскресенье – 1300 (18% от общего количества).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Наименьшее количество пожаров происходило в четверг – 792 (11% от общего количества).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Наибольшее количество погибших зарегистрировано в среду – 28 (16% от общего количества).</w:t>
      </w:r>
    </w:p>
    <w:p w:rsidR="00CE7D47" w:rsidRPr="007F59D8" w:rsidRDefault="007F59D8" w:rsidP="007F59D8">
      <w:pPr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t>Наименьшее количество погибших зарегистрировано в четверг – 21 (12% от общего количества).</w:t>
      </w:r>
      <w:r w:rsidRPr="007F59D8">
        <w:rPr>
          <w:sz w:val="28"/>
          <w:szCs w:val="28"/>
        </w:rPr>
        <w:fldChar w:fldCharType="end"/>
      </w:r>
    </w:p>
    <w:p w:rsidR="00B16884" w:rsidRDefault="00986AAB" w:rsidP="00AA706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86AAB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52515" cy="336994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3978" w:rsidRPr="00797756" w:rsidRDefault="00663978" w:rsidP="00BB7332">
      <w:pPr>
        <w:shd w:val="clear" w:color="auto" w:fill="FFFFFF"/>
        <w:jc w:val="center"/>
        <w:rPr>
          <w:sz w:val="28"/>
          <w:szCs w:val="28"/>
        </w:rPr>
      </w:pPr>
    </w:p>
    <w:p w:rsidR="00663978" w:rsidRPr="007F59D8" w:rsidRDefault="007F59D8" w:rsidP="006639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"Анализ!R47C1" \a \t </w:instrText>
      </w:r>
      <w:r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Pr="007F59D8">
        <w:rPr>
          <w:sz w:val="28"/>
          <w:szCs w:val="28"/>
        </w:rPr>
        <w:t>Наибольшее количество людей погибло в ночное время (00.00-08.00) – 82 человека (48% от общего количества). В 3 случаях  момент гибели людей не установлен.</w:t>
      </w:r>
      <w:r w:rsidRPr="007F59D8">
        <w:rPr>
          <w:sz w:val="28"/>
          <w:szCs w:val="28"/>
        </w:rPr>
        <w:fldChar w:fldCharType="end"/>
      </w:r>
    </w:p>
    <w:p w:rsidR="00797756" w:rsidRDefault="00976476" w:rsidP="00797756">
      <w:pPr>
        <w:shd w:val="clear" w:color="auto" w:fill="FFFFFF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49377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7756" w:rsidRDefault="00797756" w:rsidP="0066397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63978" w:rsidRPr="007F59D8" w:rsidRDefault="007F59D8" w:rsidP="00663978">
      <w:pPr>
        <w:shd w:val="clear" w:color="auto" w:fill="FFFFFF"/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"Анализ!R64C1" \a \t </w:instrText>
      </w:r>
      <w:r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Pr="007F59D8">
        <w:rPr>
          <w:sz w:val="28"/>
          <w:szCs w:val="28"/>
        </w:rPr>
        <w:t xml:space="preserve">Наибольшее количество человек погибло вследствие отравления токсичными продуктами горения при пожаре – 98 человек (57% от общего количества). </w:t>
      </w:r>
      <w:r w:rsidRPr="007F59D8">
        <w:rPr>
          <w:sz w:val="28"/>
          <w:szCs w:val="28"/>
        </w:rPr>
        <w:fldChar w:fldCharType="end"/>
      </w:r>
    </w:p>
    <w:p w:rsidR="007F59D8" w:rsidRPr="004D16FC" w:rsidRDefault="007F59D8" w:rsidP="006639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45C07" w:rsidRDefault="00976476" w:rsidP="002D134D">
      <w:pPr>
        <w:shd w:val="clear" w:color="auto" w:fill="FFFFFF"/>
        <w:jc w:val="center"/>
        <w:rPr>
          <w:bCs/>
          <w:sz w:val="32"/>
          <w:szCs w:val="32"/>
        </w:rPr>
      </w:pPr>
      <w:r w:rsidRPr="00976476">
        <w:rPr>
          <w:bCs/>
          <w:noProof/>
          <w:sz w:val="32"/>
          <w:szCs w:val="32"/>
        </w:rPr>
        <w:lastRenderedPageBreak/>
        <w:drawing>
          <wp:inline distT="0" distB="0" distL="0" distR="0">
            <wp:extent cx="6152515" cy="303339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45C07" w:rsidRPr="00B45C07" w:rsidRDefault="00B45C07" w:rsidP="002D134D">
      <w:pPr>
        <w:shd w:val="clear" w:color="auto" w:fill="FFFFFF"/>
        <w:jc w:val="center"/>
        <w:rPr>
          <w:bCs/>
          <w:sz w:val="32"/>
          <w:szCs w:val="32"/>
        </w:rPr>
      </w:pPr>
    </w:p>
    <w:p w:rsidR="002D134D" w:rsidRPr="002915AD" w:rsidRDefault="002D134D" w:rsidP="002D134D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2D134D" w:rsidRPr="004C121A" w:rsidRDefault="002D134D" w:rsidP="002D134D">
      <w:pPr>
        <w:shd w:val="clear" w:color="auto" w:fill="FFFFFF"/>
        <w:ind w:firstLine="709"/>
        <w:jc w:val="both"/>
        <w:rPr>
          <w:b/>
          <w:bCs/>
          <w:sz w:val="10"/>
          <w:szCs w:val="10"/>
          <w:highlight w:val="yellow"/>
        </w:rPr>
      </w:pPr>
    </w:p>
    <w:p w:rsid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"Анализ!R82C1" \a \t  \* MERGEFORMAT </w:instrText>
      </w:r>
      <w:r w:rsidRPr="007F59D8">
        <w:rPr>
          <w:sz w:val="28"/>
          <w:szCs w:val="28"/>
        </w:rPr>
        <w:fldChar w:fldCharType="separate"/>
      </w:r>
      <w:r w:rsidRPr="007F59D8">
        <w:rPr>
          <w:sz w:val="28"/>
          <w:szCs w:val="28"/>
        </w:rPr>
        <w:t xml:space="preserve">Наибольшее количество погибших составили пенсионеры – 60 человек (35% от общего количества). </w:t>
      </w:r>
      <w:r w:rsidRPr="007F59D8">
        <w:rPr>
          <w:sz w:val="28"/>
          <w:szCs w:val="28"/>
        </w:rPr>
        <w:fldChar w:fldCharType="end"/>
      </w:r>
    </w:p>
    <w:p w:rsid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P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Default="007F59D8" w:rsidP="002D134D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2D134D" w:rsidRPr="004D16FC" w:rsidRDefault="002D134D" w:rsidP="002D134D">
      <w:pPr>
        <w:tabs>
          <w:tab w:val="left" w:pos="851"/>
        </w:tabs>
        <w:ind w:firstLine="709"/>
        <w:jc w:val="right"/>
        <w:rPr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Таблица 2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988"/>
        <w:gridCol w:w="992"/>
        <w:gridCol w:w="1134"/>
        <w:gridCol w:w="993"/>
      </w:tblGrid>
      <w:tr w:rsidR="00FC5098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134" w:type="dxa"/>
            <w:vAlign w:val="center"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5B5E56" w:rsidRPr="004D16FC" w:rsidTr="005C564B">
        <w:trPr>
          <w:trHeight w:val="259"/>
        </w:trPr>
        <w:tc>
          <w:tcPr>
            <w:tcW w:w="5675" w:type="dxa"/>
            <w:shd w:val="clear" w:color="auto" w:fill="auto"/>
            <w:vAlign w:val="center"/>
            <w:hideMark/>
          </w:tcPr>
          <w:p w:rsidR="005B5E56" w:rsidRDefault="005B5E56">
            <w:r>
              <w:t>Работник рабочих специальностей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"Анализ!R85C2" \a \t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"Анализ!R85C3" \a \t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"Анализ!R85C4" \a \t </w:instrText>
            </w:r>
            <w:r>
              <w:fldChar w:fldCharType="separate"/>
            </w:r>
            <w:r>
              <w:t>66,7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"Анализ!R85C5" \a \t </w:instrText>
            </w:r>
            <w:r>
              <w:fldChar w:fldCharType="separate"/>
            </w:r>
            <w:r>
              <w:t>20,5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>
              <w:lastRenderedPageBreak/>
              <w:instrText xml:space="preserve">Excel.Sheet.8 "D:\\Работа\\ЗАГОТОВКИ\\!ЕЖЕМЕСЯЧНЫЕ ЗАГОТОВКИ\\в анализы_расш_заг.xlsx" "Анализ!R86C2"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</w:instrText>
            </w:r>
            <w:r>
              <w:lastRenderedPageBreak/>
              <w:instrText xml:space="preserve">Excel.Sheet.8 "D:\\Работа\\ЗАГОТОВКИ\\!ЕЖЕМЕСЯЧНЫЕ ЗАГОТОВКИ\\в анализы_расш_заг.xlsx" "Анализ!R86C3" \a \t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</w:instrText>
            </w:r>
            <w:r>
              <w:lastRenderedPageBreak/>
              <w:instrText xml:space="preserve">Excel.Sheet.8 "D:\\Работа\\ЗАГОТОВКИ\\!ЕЖЕМЕСЯЧНЫЕ ЗАГОТОВКИ\\в анализы_расш_заг.xlsx" "Анализ!R86C4" \a \t </w:instrText>
            </w:r>
            <w:r>
              <w:fldChar w:fldCharType="separate"/>
            </w:r>
            <w:r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</w:instrText>
            </w:r>
            <w:r>
              <w:lastRenderedPageBreak/>
              <w:instrText xml:space="preserve">Excel.Sheet.8 "D:\\Работа\\ЗАГОТОВКИ\\!ЕЖЕМЕСЯЧНЫЕ ЗАГОТОВКИ\\в анализы_расш_заг.xlsx" "Анализ!R86C5" \a \t </w:instrText>
            </w:r>
            <w:r>
              <w:fldChar w:fldCharType="separate"/>
            </w:r>
            <w:r>
              <w:t>1,2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lastRenderedPageBreak/>
              <w:t>Руководитель организации (предприятия)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"Анализ!R87C2"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"Анализ!R87C3"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"Анализ!R87C4"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"Анализ!R87C5"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</w:instrText>
            </w:r>
            <w:r>
              <w:lastRenderedPageBreak/>
              <w:instrText xml:space="preserve">\в анализы_расш_заг.xlsx" "Анализ!R88C2"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</w:instrText>
            </w:r>
            <w:r>
              <w:lastRenderedPageBreak/>
              <w:instrText xml:space="preserve">\в анализы_расш_заг.xlsx" "Анализ!R88C3"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</w:instrText>
            </w:r>
            <w:r>
              <w:lastRenderedPageBreak/>
              <w:instrText xml:space="preserve">_расш_заг.xlsx" "Анализ!R88C4" \a \t </w:instrText>
            </w:r>
            <w:r>
              <w:fldChar w:fldCharType="separate"/>
            </w:r>
            <w:r>
              <w:t>сн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</w:instrText>
            </w:r>
            <w:r>
              <w:lastRenderedPageBreak/>
              <w:instrText xml:space="preserve">\в анализы_расш_заг.xlsx" "Анализ!R88C5"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lastRenderedPageBreak/>
              <w:t>Индивидуальный предприниматель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"Анализ!R89C2"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"Анализ!R89C3"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"Анализ!R89C4"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"Анализ!R89C5"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Безработный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7F59D8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"Анализ!R90C2" \a \t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"Анализ!R90C3" \a \t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"Анализ!R90C4" \a \t </w:instrText>
            </w:r>
            <w:r>
              <w:fldChar w:fldCharType="separate"/>
            </w:r>
            <w:r>
              <w:t>-35,1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"Анализ!R90C5" \a \t </w:instrText>
            </w:r>
            <w:r>
              <w:fldChar w:fldCharType="separate"/>
            </w:r>
            <w:r>
              <w:t>14,0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Лицо, находящееся в местах лишения свободы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</w:instrText>
            </w:r>
            <w:r>
              <w:lastRenderedPageBreak/>
              <w:instrText xml:space="preserve">heet.8 "D:\\Работа\\ЗАГОТОВКИ\\!ЕЖЕМЕСЯЧНЫЕ ЗАГОТОВКИ\\в анализы_расш_заг.xlsx" "Анализ!R91C2"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</w:instrText>
            </w:r>
            <w:r>
              <w:lastRenderedPageBreak/>
              <w:instrText xml:space="preserve">heet.8 "D:\\Работа\\ЗАГОТОВКИ\\!ЕЖЕМЕСЯЧНЫЕ ЗАГОТОВКИ\\в анализы_расш_заг.xlsx" "Анализ!R91C3"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</w:instrText>
            </w:r>
            <w:r>
              <w:lastRenderedPageBreak/>
              <w:instrText xml:space="preserve">eet.8 "D:\\Работа\\ЗАГОТОВКИ\\!ЕЖЕМЕСЯЧНЫЕ ЗАГОТОВКИ\\в анализы_расш_заг.xlsx" "Анализ!R91C4"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</w:instrText>
            </w:r>
            <w:r>
              <w:lastRenderedPageBreak/>
              <w:instrText xml:space="preserve">heet.8 "D:\\Работа\\ЗАГОТОВКИ\\!ЕЖЕМЕСЯЧНЫЕ ЗАГОТОВКИ\\в анализы_расш_заг.xlsx" "Анализ!R91C5"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lastRenderedPageBreak/>
              <w:t>Домработница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"Анализ!R92C2"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"Анализ!R92C3"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"Анализ!R92C4" \a \t </w:instrText>
            </w:r>
            <w:r>
              <w:fldChar w:fldCharType="separate"/>
            </w:r>
            <w:r>
              <w:t>сн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"Анализ!R92C5"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Работник пожарной охраны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</w:instrText>
            </w:r>
            <w:r>
              <w:lastRenderedPageBreak/>
              <w:instrText xml:space="preserve">анализы_расш_заг.xlsx" "Анализ!R93C2"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</w:instrText>
            </w:r>
            <w:r>
              <w:lastRenderedPageBreak/>
              <w:instrText xml:space="preserve">анализы_расш_заг.xlsx" "Анализ!R93C3"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анализы_расш_з</w:instrText>
            </w:r>
            <w:r>
              <w:lastRenderedPageBreak/>
              <w:instrText xml:space="preserve">аг.xlsx" "Анализ!R93C4" \a \t </w:instrText>
            </w:r>
            <w:r>
              <w:fldChar w:fldCharType="separate"/>
            </w:r>
            <w:r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</w:instrText>
            </w:r>
            <w:r>
              <w:lastRenderedPageBreak/>
              <w:instrText xml:space="preserve">анализы_расш_заг.xlsx" "Анализ!R93C5" \a \t </w:instrText>
            </w:r>
            <w:r>
              <w:fldChar w:fldCharType="separate"/>
            </w:r>
            <w:r>
              <w:t>0,6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lastRenderedPageBreak/>
              <w:t>Служащие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"Анализ!R94C2"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"Анализ!R94C3"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"Анализ!R94C4"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"Анализ!R94C5"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Прочее трудоспособное население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"Анализ!R95C2"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"Анализ!R95C3" \a \t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"Анализ!R95C4" \a \t </w:instrText>
            </w:r>
            <w:r>
              <w:fldChar w:fldCharType="separate"/>
            </w:r>
            <w:r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"Анализ!R95C5" \a \t </w:instrText>
            </w:r>
            <w:r>
              <w:fldChar w:fldCharType="separate"/>
            </w:r>
            <w:r>
              <w:t>4,1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Ребенок дошкольного возраста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</w:instrText>
            </w:r>
            <w:r>
              <w:lastRenderedPageBreak/>
              <w:instrText xml:space="preserve">"D:\\Работа\\ЗАГОТОВКИ\\!ЕЖЕМЕСЯЧНЫЕ ЗАГОТОВКИ\\в анализы_расш_заг.xlsx" "Анализ!R96C2" \a \t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</w:instrText>
            </w:r>
            <w:r>
              <w:lastRenderedPageBreak/>
              <w:instrText xml:space="preserve">"D:\\Работа\\ЗАГОТОВКИ\\!ЕЖЕМЕСЯЧНЫЕ ЗАГОТОВКИ\\в анализы_расш_заг.xlsx" "Анализ!R96C3" \a \t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</w:instrText>
            </w:r>
            <w:r>
              <w:lastRenderedPageBreak/>
              <w:instrText xml:space="preserve">"D:\\Работа\\ЗАГОТОВКИ\\!ЕЖЕМЕСЯЧНЫЕ ЗАГОТОВКИ\\в анализы_расш_заг.xlsx" "Анализ!R96C4"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</w:instrText>
            </w:r>
            <w:r>
              <w:lastRenderedPageBreak/>
              <w:instrText xml:space="preserve">"D:\\Работа\\ЗАГОТОВКИ\\!ЕЖЕМЕСЯЧНЫЕ ЗАГОТОВКИ\\в анализы_расш_заг.xlsx" "Анализ!R96C5" \a \t </w:instrText>
            </w:r>
            <w:r>
              <w:fldChar w:fldCharType="separate"/>
            </w:r>
            <w:r>
              <w:t>2,9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lastRenderedPageBreak/>
              <w:t xml:space="preserve">Ребенок младшего школьного возраста 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"Анализ!R97C2"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"Анализ!R97C3" \a \t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"Анализ!R97C4" \a \t </w:instrText>
            </w:r>
            <w:r>
              <w:fldChar w:fldCharType="separate"/>
            </w:r>
            <w:r>
              <w:t>ув в 3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D21695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"Анализ!R97C5" \a \t </w:instrText>
            </w:r>
            <w:r>
              <w:fldChar w:fldCharType="separate"/>
            </w:r>
            <w:r>
              <w:t>1,8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Ребенок среднего и старшего школьного возраста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</w:instrText>
            </w:r>
            <w:r>
              <w:lastRenderedPageBreak/>
              <w:instrText xml:space="preserve">ы_расш_заг.xlsx" "Анализ!R98C2"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</w:instrText>
            </w:r>
            <w:r>
              <w:lastRenderedPageBreak/>
              <w:instrText xml:space="preserve">ы_расш_заг.xlsx" "Анализ!R98C3" \a \t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анализы_расш_заг.xlsx" </w:instrText>
            </w:r>
            <w:r>
              <w:lastRenderedPageBreak/>
              <w:instrText xml:space="preserve">"Анализ!R98C4"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</w:instrText>
            </w:r>
            <w:r>
              <w:lastRenderedPageBreak/>
              <w:instrText xml:space="preserve">ы_расш_заг.xlsx" "Анализ!R98C5" \a \t </w:instrText>
            </w:r>
            <w:r>
              <w:fldChar w:fldCharType="separate"/>
            </w:r>
            <w:r>
              <w:t>0,6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lastRenderedPageBreak/>
              <w:t>Пенсионер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"Анализ!R99C2" \a \t </w:instrText>
            </w:r>
            <w:r>
              <w:fldChar w:fldCharType="separate"/>
            </w:r>
            <w:r>
              <w:t>38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"Анализ!R99C3" \a \t </w:instrText>
            </w:r>
            <w:r>
              <w:fldChar w:fldCharType="separate"/>
            </w:r>
            <w:r>
              <w:t>60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"Анализ!R99C4" \a \t </w:instrText>
            </w:r>
            <w:r>
              <w:fldChar w:fldCharType="separate"/>
            </w:r>
            <w:r>
              <w:t>57,9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"Анализ!R99C5" \a \t </w:instrText>
            </w:r>
            <w:r>
              <w:fldChar w:fldCharType="separate"/>
            </w:r>
            <w:r>
              <w:t>35,1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Инвалид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"Анализ!R100C2" \a \t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"Анализ!R100C3" \a \t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"Анализ!R100C4"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"Анализ!R100C5" \a \t </w:instrText>
            </w:r>
            <w:r>
              <w:fldChar w:fldCharType="separate"/>
            </w:r>
            <w:r>
              <w:t>4,1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БОМЖ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</w:instrText>
            </w:r>
            <w:r>
              <w:lastRenderedPageBreak/>
              <w:instrText xml:space="preserve">бота\\ЗАГОТОВКИ\\!ЕЖЕМЕСЯЧНЫЕ ЗАГОТОВКИ\\в анализы_расш_заг.xlsx" "Анализ!R101C2" \a \t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</w:instrText>
            </w:r>
            <w:r>
              <w:lastRenderedPageBreak/>
              <w:instrText xml:space="preserve">бота\\ЗАГОТОВКИ\\!ЕЖЕМЕСЯЧНЫЕ ЗАГОТОВКИ\\в анализы_расш_заг.xlsx" "Анализ!R101C3" \a \t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</w:instrText>
            </w:r>
            <w:r>
              <w:lastRenderedPageBreak/>
              <w:instrText xml:space="preserve">ота\\ЗАГОТОВКИ\\!ЕЖЕМЕСЯЧНЫЕ ЗАГОТОВКИ\\в анализы_расш_заг.xlsx" "Анализ!R101C4" \a \t </w:instrText>
            </w:r>
            <w:r>
              <w:fldChar w:fldCharType="separate"/>
            </w:r>
            <w:r>
              <w:t>сн в 2,5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</w:instrText>
            </w:r>
            <w:r>
              <w:lastRenderedPageBreak/>
              <w:instrText xml:space="preserve">бота\\ЗАГОТОВКИ\\!ЕЖЕМЕСЯЧНЫЕ ЗАГОТОВКИ\\в анализы_расш_заг.xlsx" "Анализ!R101C5" \a \t </w:instrText>
            </w:r>
            <w:r>
              <w:fldChar w:fldCharType="separate"/>
            </w:r>
            <w:r>
              <w:t>1,2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lastRenderedPageBreak/>
              <w:t>Иностранный гражданин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"Анализ!R102C2"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"Анализ!R102C3"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"Анализ!R102C4"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"Анализ!R102C5"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Лицо без гражданства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</w:instrText>
            </w:r>
            <w:r>
              <w:lastRenderedPageBreak/>
              <w:instrText xml:space="preserve">ш_заг.xlsx" "Анализ!R103C2"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анализы_рас</w:instrText>
            </w:r>
            <w:r>
              <w:lastRenderedPageBreak/>
              <w:instrText xml:space="preserve">ш_заг.xlsx" "Анализ!R103C3" \a \t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</w:instrText>
            </w:r>
            <w:r>
              <w:lastRenderedPageBreak/>
              <w:instrText xml:space="preserve">!R103C4" \a \t </w:instrText>
            </w:r>
            <w:r>
              <w:fldChar w:fldCharType="separate"/>
            </w:r>
            <w:r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lastRenderedPageBreak/>
              <w:fldChar w:fldCharType="begin"/>
            </w:r>
            <w:r>
              <w:instrText xml:space="preserve"> LINK Excel.Sheet.8 "D:\\Работа\\ЗАГОТОВКИ\\!ЕЖЕМЕСЯЧНЫЕ ЗАГОТОВКИ\\в анализы_рас</w:instrText>
            </w:r>
            <w:r>
              <w:lastRenderedPageBreak/>
              <w:instrText xml:space="preserve">ш_заг.xlsx" "Анализ!R103C5" \a \t </w:instrText>
            </w:r>
            <w:r>
              <w:fldChar w:fldCharType="separate"/>
            </w:r>
            <w:r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proofErr w:type="spellStart"/>
            <w:proofErr w:type="gramStart"/>
            <w:r>
              <w:lastRenderedPageBreak/>
              <w:t>C</w:t>
            </w:r>
            <w:proofErr w:type="gramEnd"/>
            <w:r>
              <w:t>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"Анализ!R104C2" \a \t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"Анализ!R104C3" \a \t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"Анализ!R104C4" \a \t </w:instrText>
            </w:r>
            <w:r>
              <w:fldChar w:fldCharType="separate"/>
            </w:r>
            <w:r>
              <w:t>14,3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5C564B">
            <w:pPr>
              <w:jc w:val="center"/>
            </w:pPr>
            <w:r>
              <w:fldChar w:fldCharType="begin"/>
            </w:r>
            <w:r>
              <w:instrText xml:space="preserve"> LINK Excel.Sheet.8 "D:\\Работа\\ЗАГОТОВКИ\\!ЕЖЕМЕСЯЧНЫЕ ЗАГОТОВКИ\\в анализы_расш_заг.xlsx" "Анализ!R104C5" \a \t </w:instrText>
            </w:r>
            <w:r>
              <w:fldChar w:fldCharType="separate"/>
            </w:r>
            <w:r>
              <w:t>14,0</w:t>
            </w:r>
            <w:r>
              <w:fldChar w:fldCharType="end"/>
            </w:r>
          </w:p>
        </w:tc>
      </w:tr>
    </w:tbl>
    <w:p w:rsidR="00CB2AF6" w:rsidRPr="004C121A" w:rsidRDefault="00CB2AF6" w:rsidP="00CB2AF6">
      <w:pPr>
        <w:shd w:val="clear" w:color="auto" w:fill="FFFFFF"/>
        <w:jc w:val="center"/>
        <w:rPr>
          <w:b/>
          <w:bCs/>
          <w:color w:val="76923C" w:themeColor="accent3" w:themeShade="BF"/>
          <w:sz w:val="10"/>
          <w:szCs w:val="10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D4799C">
        <w:rPr>
          <w:b/>
          <w:bCs/>
          <w:sz w:val="28"/>
          <w:szCs w:val="28"/>
        </w:rPr>
        <w:t>Распределение погибших несовершеннолетних по возрасту</w:t>
      </w:r>
    </w:p>
    <w:p w:rsidR="00CB2AF6" w:rsidRPr="004D16FC" w:rsidRDefault="00CB2AF6" w:rsidP="00CB2A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2D134D" w:rsidRDefault="00976476" w:rsidP="00084103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708400"/>
            <wp:effectExtent l="19050" t="0" r="1968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4103" w:rsidRDefault="00084103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2. Обстановка с пожарами и их последствиями</w:t>
      </w:r>
    </w:p>
    <w:p w:rsidR="00CB2AF6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CB2AF6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37520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976476" w:rsidP="0002358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780790"/>
            <wp:effectExtent l="19050" t="0" r="6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134D" w:rsidRDefault="006F0CD6" w:rsidP="00A012C5">
      <w:pPr>
        <w:shd w:val="clear" w:color="auto" w:fill="FFFFFF" w:themeFill="background1"/>
        <w:spacing w:line="312" w:lineRule="auto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6F0CD6" w:rsidRDefault="00976476" w:rsidP="0073721E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lastRenderedPageBreak/>
        <w:drawing>
          <wp:inline distT="0" distB="0" distL="0" distR="0">
            <wp:extent cx="6152515" cy="4274185"/>
            <wp:effectExtent l="19050" t="0" r="63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3. Обстановка с пожарами и их последствиями</w:t>
      </w: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1899" w:rsidRPr="006454B1" w:rsidRDefault="006454B1" w:rsidP="005B5E56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fldChar w:fldCharType="begin"/>
      </w:r>
      <w:r w:rsidRPr="006454B1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"Анализ!R170C1" \a \t </w:instrText>
      </w:r>
      <w:r>
        <w:rPr>
          <w:sz w:val="28"/>
          <w:szCs w:val="28"/>
        </w:rPr>
        <w:instrText xml:space="preserve"> \* MERGEFORMAT </w:instrText>
      </w:r>
      <w:r w:rsidRPr="006454B1">
        <w:rPr>
          <w:sz w:val="28"/>
          <w:szCs w:val="28"/>
        </w:rPr>
        <w:fldChar w:fldCharType="separate"/>
      </w:r>
      <w:r w:rsidRPr="006454B1">
        <w:rPr>
          <w:sz w:val="28"/>
          <w:szCs w:val="28"/>
        </w:rPr>
        <w:t>В городской местности зарегистрировано 5194 пожара (72%), на которых погибло 114 человека (67%), в том числе 4 несовершеннолетних (44%), получили травмы 138 человек (77%).</w:t>
      </w:r>
      <w:r w:rsidRPr="006454B1">
        <w:rPr>
          <w:sz w:val="28"/>
          <w:szCs w:val="28"/>
        </w:rPr>
        <w:fldChar w:fldCharType="end"/>
      </w:r>
    </w:p>
    <w:p w:rsidR="006454B1" w:rsidRPr="005B5E56" w:rsidRDefault="006454B1" w:rsidP="005B5E56">
      <w:pPr>
        <w:ind w:firstLine="709"/>
        <w:jc w:val="both"/>
        <w:rPr>
          <w:sz w:val="28"/>
          <w:szCs w:val="28"/>
        </w:rPr>
      </w:pPr>
    </w:p>
    <w:p w:rsidR="00010487" w:rsidRDefault="00976476" w:rsidP="00976476">
      <w:pPr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248025"/>
            <wp:effectExtent l="19050" t="0" r="1968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29B8" w:rsidRDefault="00E729B8" w:rsidP="00E729B8">
      <w:pPr>
        <w:jc w:val="center"/>
        <w:rPr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lastRenderedPageBreak/>
        <w:t>Основными причинами пожаров в городской местности являются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fldChar w:fldCharType="begin"/>
      </w:r>
      <w:r w:rsidRPr="006454B1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"Анализ!R187C1:R194C1" \a \t  \* MERGEFORMAT </w:instrText>
      </w:r>
      <w:r w:rsidRPr="006454B1">
        <w:rPr>
          <w:sz w:val="28"/>
          <w:szCs w:val="28"/>
        </w:rPr>
        <w:fldChar w:fldCharType="separate"/>
      </w:r>
      <w:r w:rsidRPr="006454B1">
        <w:rPr>
          <w:sz w:val="28"/>
          <w:szCs w:val="28"/>
        </w:rPr>
        <w:t>1. Неосторожное обращение с огнем – 3683 пожара (71% от общего количества пожаров в городской местности), в том числе: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 xml:space="preserve"> - неосторожное обращение с огнем при курении – 1442 (28%);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 xml:space="preserve"> - детская шалость – 14 (0%);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2. Нарушение правил устройства и эксплуатации электрооборудования – 536 (10%).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3. Нарушение правил устройства и эксплуатации печного оборудования – 259 (5%).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4. Поджог – 244 (5%).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5. Нарушение привил устройства и эксплуатации транспортных средств – 179 (3%).</w:t>
      </w:r>
    </w:p>
    <w:p w:rsidR="005B5E56" w:rsidRPr="006454B1" w:rsidRDefault="006454B1" w:rsidP="006454B1">
      <w:pPr>
        <w:shd w:val="clear" w:color="auto" w:fill="FFFFFF"/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6. Иные причины – 293 (6%).</w:t>
      </w:r>
      <w:r w:rsidRPr="006454B1">
        <w:rPr>
          <w:sz w:val="28"/>
          <w:szCs w:val="28"/>
        </w:rPr>
        <w:fldChar w:fldCharType="end"/>
      </w:r>
    </w:p>
    <w:p w:rsidR="006454B1" w:rsidRDefault="006454B1" w:rsidP="006454B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581C4F" w:rsidRDefault="00581C4F" w:rsidP="00581C4F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581C4F" w:rsidRPr="00316D18" w:rsidRDefault="00581C4F" w:rsidP="00581C4F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2D134D" w:rsidRDefault="00976476" w:rsidP="00F26327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077651" cy="3458737"/>
            <wp:effectExtent l="19050" t="0" r="0" b="0"/>
            <wp:docPr id="2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6327" w:rsidRDefault="00F26327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581C4F" w:rsidRPr="00A1616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581C4F" w:rsidRPr="00A1616F" w:rsidRDefault="00581C4F" w:rsidP="00581C4F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581C4F" w:rsidRPr="00A1616F" w:rsidRDefault="00581C4F" w:rsidP="00581C4F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5B5E56" w:rsidRPr="007825DE" w:rsidRDefault="007825DE" w:rsidP="005B5E56">
      <w:pPr>
        <w:ind w:firstLine="709"/>
        <w:jc w:val="both"/>
        <w:rPr>
          <w:sz w:val="28"/>
          <w:szCs w:val="28"/>
        </w:rPr>
      </w:pPr>
      <w:r w:rsidRPr="007825DE">
        <w:rPr>
          <w:sz w:val="28"/>
          <w:szCs w:val="28"/>
        </w:rPr>
        <w:fldChar w:fldCharType="begin"/>
      </w:r>
      <w:r w:rsidRPr="007825DE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"Анализ!R215C1" \a \t </w:instrText>
      </w:r>
      <w:r>
        <w:rPr>
          <w:sz w:val="28"/>
          <w:szCs w:val="28"/>
        </w:rPr>
        <w:instrText xml:space="preserve"> \* MERGEFORMAT </w:instrText>
      </w:r>
      <w:r w:rsidRPr="007825DE">
        <w:rPr>
          <w:sz w:val="28"/>
          <w:szCs w:val="28"/>
        </w:rPr>
        <w:fldChar w:fldCharType="separate"/>
      </w:r>
      <w:r w:rsidRPr="007825DE">
        <w:rPr>
          <w:sz w:val="28"/>
          <w:szCs w:val="28"/>
        </w:rPr>
        <w:t>В сельской местности зарегистрировано 1983 пожара (28%), на которых погибло 57 человек (33%), в том числе 5 несовершеннолетних (56%), получили травмы 42 человека (23%).</w:t>
      </w:r>
      <w:r w:rsidRPr="007825DE">
        <w:rPr>
          <w:sz w:val="28"/>
          <w:szCs w:val="28"/>
        </w:rPr>
        <w:fldChar w:fldCharType="end"/>
      </w:r>
    </w:p>
    <w:p w:rsidR="00372101" w:rsidRPr="00372101" w:rsidRDefault="00372101" w:rsidP="00372101">
      <w:pPr>
        <w:ind w:firstLine="709"/>
        <w:jc w:val="both"/>
        <w:rPr>
          <w:sz w:val="28"/>
          <w:szCs w:val="28"/>
        </w:rPr>
      </w:pPr>
    </w:p>
    <w:p w:rsidR="00151C3A" w:rsidRDefault="00372101" w:rsidP="0037210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37210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52515" cy="3534410"/>
            <wp:effectExtent l="19050" t="0" r="19685" b="8890"/>
            <wp:docPr id="2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72101" w:rsidRPr="004D16FC" w:rsidRDefault="00372101" w:rsidP="00581C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являются</w:t>
      </w:r>
    </w:p>
    <w:p w:rsidR="00581C4F" w:rsidRPr="004D16FC" w:rsidRDefault="00581C4F" w:rsidP="00581C4F">
      <w:pPr>
        <w:shd w:val="clear" w:color="auto" w:fill="FFFFFF"/>
        <w:jc w:val="center"/>
        <w:rPr>
          <w:b/>
          <w:color w:val="000000" w:themeColor="text1"/>
          <w:highlight w:val="yellow"/>
        </w:rPr>
      </w:pP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"Анализ!R233C1:R240C1"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1. Неосторожное обращение с огнем – 1228 пожаров (62% от общего количества пожаров в сельской местности),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670 (34%);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2 (0%);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317 (16%).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180 (9%).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38 (2%).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5. Нарушение привил устройства и эксплуатации транспортных средств – 47 (2%).</w:t>
      </w:r>
    </w:p>
    <w:p w:rsidR="008F09E1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6. Иные причины – 173 (9%).</w:t>
      </w:r>
      <w:r w:rsidRPr="00A32414">
        <w:rPr>
          <w:sz w:val="28"/>
          <w:szCs w:val="28"/>
        </w:rPr>
        <w:fldChar w:fldCharType="end"/>
      </w:r>
    </w:p>
    <w:p w:rsidR="00581C4F" w:rsidRPr="007A4661" w:rsidRDefault="00581C4F" w:rsidP="00581C4F">
      <w:pPr>
        <w:shd w:val="clear" w:color="auto" w:fill="FFFFFF"/>
        <w:ind w:firstLine="709"/>
        <w:jc w:val="both"/>
        <w:rPr>
          <w:b/>
          <w:bCs/>
          <w:sz w:val="20"/>
          <w:szCs w:val="20"/>
          <w:highlight w:val="yellow"/>
        </w:rPr>
      </w:pP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5F6B7B" w:rsidRDefault="008F09E1" w:rsidP="00F632FB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8F09E1">
        <w:rPr>
          <w:noProof/>
          <w:sz w:val="28"/>
          <w:szCs w:val="28"/>
        </w:rPr>
        <w:drawing>
          <wp:inline distT="0" distB="0" distL="0" distR="0">
            <wp:extent cx="6152515" cy="3368040"/>
            <wp:effectExtent l="19050" t="0" r="635" b="0"/>
            <wp:docPr id="2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20D0D" w:rsidRDefault="00520D0D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 xml:space="preserve">5. Обстановка с пожарами и их последствиями 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в зданиях и сооружениях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5760B9" w:rsidRDefault="005760B9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F09E1" w:rsidRDefault="008F09E1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8F09E1">
        <w:rPr>
          <w:b/>
          <w:bCs/>
          <w:noProof/>
          <w:sz w:val="32"/>
          <w:szCs w:val="32"/>
        </w:rPr>
        <w:drawing>
          <wp:inline distT="0" distB="0" distL="0" distR="0">
            <wp:extent cx="6152515" cy="3340100"/>
            <wp:effectExtent l="19050" t="0" r="19685" b="0"/>
            <wp:docPr id="2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A62AC" w:rsidRDefault="00DA62AC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F6B7B" w:rsidRDefault="008F09E1" w:rsidP="00C83994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8F09E1">
        <w:rPr>
          <w:noProof/>
          <w:sz w:val="28"/>
          <w:szCs w:val="28"/>
        </w:rPr>
        <w:drawing>
          <wp:inline distT="0" distB="0" distL="0" distR="0">
            <wp:extent cx="6152515" cy="3615690"/>
            <wp:effectExtent l="19050" t="0" r="635" b="0"/>
            <wp:docPr id="2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F6B7B" w:rsidRPr="00E86613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4"/>
          <w:szCs w:val="14"/>
        </w:rPr>
      </w:pPr>
    </w:p>
    <w:p w:rsidR="00520D0D" w:rsidRDefault="00520D0D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2B72D0" w:rsidRPr="00E86613" w:rsidRDefault="002B72D0" w:rsidP="002B72D0">
      <w:pPr>
        <w:shd w:val="clear" w:color="auto" w:fill="FFFFFF"/>
        <w:ind w:firstLine="709"/>
        <w:jc w:val="center"/>
        <w:rPr>
          <w:b/>
          <w:sz w:val="14"/>
          <w:szCs w:val="14"/>
        </w:rPr>
      </w:pP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lastRenderedPageBreak/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"Анализ!R299C1:R305C1"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1. Неосторожное обращение с огнем – 809 пожаров (33% от общего количества пожаров в зданиях и сооружениях),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374 (15%);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13 (1%);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843 (35%).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437 (18%).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189 (8%).</w:t>
      </w:r>
    </w:p>
    <w:p w:rsidR="00F045C1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5. Иные причины – 145 (6%).</w:t>
      </w:r>
      <w:r w:rsidRPr="00A32414">
        <w:rPr>
          <w:sz w:val="28"/>
          <w:szCs w:val="28"/>
        </w:rPr>
        <w:fldChar w:fldCharType="end"/>
      </w:r>
    </w:p>
    <w:p w:rsidR="00E86613" w:rsidRPr="00E86613" w:rsidRDefault="00E86613" w:rsidP="00662405">
      <w:pPr>
        <w:ind w:firstLine="709"/>
        <w:jc w:val="both"/>
        <w:rPr>
          <w:b/>
          <w:bCs/>
          <w:sz w:val="10"/>
          <w:szCs w:val="10"/>
        </w:rPr>
      </w:pPr>
    </w:p>
    <w:p w:rsidR="002B72D0" w:rsidRDefault="002B72D0" w:rsidP="002B72D0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F045C1" w:rsidRDefault="00F045C1" w:rsidP="002B72D0">
      <w:pPr>
        <w:shd w:val="clear" w:color="auto" w:fill="FFFFFF"/>
        <w:jc w:val="center"/>
        <w:rPr>
          <w:b/>
          <w:bCs/>
          <w:sz w:val="32"/>
          <w:szCs w:val="28"/>
        </w:rPr>
      </w:pPr>
    </w:p>
    <w:p w:rsidR="00F045C1" w:rsidRDefault="00F045C1" w:rsidP="002B72D0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 w:rsidRPr="00F045C1">
        <w:rPr>
          <w:b/>
          <w:bCs/>
          <w:noProof/>
          <w:sz w:val="32"/>
          <w:szCs w:val="28"/>
        </w:rPr>
        <w:drawing>
          <wp:inline distT="0" distB="0" distL="0" distR="0">
            <wp:extent cx="6152515" cy="3239135"/>
            <wp:effectExtent l="19050" t="0" r="19685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66832" w:rsidRPr="001A0085" w:rsidRDefault="00866832" w:rsidP="00166F4C">
      <w:pPr>
        <w:shd w:val="clear" w:color="auto" w:fill="FFFFFF"/>
        <w:ind w:firstLine="709"/>
        <w:jc w:val="both"/>
        <w:rPr>
          <w:bCs/>
          <w:sz w:val="18"/>
          <w:szCs w:val="18"/>
        </w:rPr>
      </w:pPr>
    </w:p>
    <w:p w:rsidR="00A32414" w:rsidRDefault="00A32414" w:rsidP="00A32414"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"Анализ!R324C1:R326C1" \a \t </w:instrText>
      </w:r>
      <w:r>
        <w:rPr>
          <w:sz w:val="28"/>
          <w:szCs w:val="28"/>
        </w:rPr>
        <w:fldChar w:fldCharType="separate"/>
      </w:r>
      <w:r>
        <w:t>Наибольшее количество пожаров данной категории произошло в одноквартирных жилых домах 506 пожаров (30% от общего количества пожаров данной категории), на которых погибло 70 человек (45%), в том числе 6 несовершеннолетних (67%), получили травмы 45 человек (32%).</w:t>
      </w:r>
    </w:p>
    <w:p w:rsidR="00A32414" w:rsidRDefault="00A32414" w:rsidP="00A32414">
      <w:r>
        <w:t>В многоквартирных жилых домах  произошёл 421 пожар (25%), на которых погибло 68 человек (43%), в том числе 3 несовершеннолетних (33%), получил травму 71 человек (50%).</w:t>
      </w:r>
    </w:p>
    <w:p w:rsidR="00520D0D" w:rsidRPr="00520D0D" w:rsidRDefault="00A32414" w:rsidP="00A32414">
      <w:pPr>
        <w:ind w:firstLine="709"/>
        <w:jc w:val="both"/>
        <w:rPr>
          <w:sz w:val="28"/>
          <w:szCs w:val="28"/>
        </w:rPr>
      </w:pPr>
      <w:r>
        <w:t>На иных объектах жилого назначения, в том числе дачные (садовые) дома, бани, надворные постройки и т.п. произошло 787 пожаров (46%), на которых погибло 19 человек (12%), гибели детей не допущено, получили травмы 25 человек (18%).</w:t>
      </w:r>
      <w:r>
        <w:rPr>
          <w:sz w:val="28"/>
          <w:szCs w:val="28"/>
        </w:rPr>
        <w:fldChar w:fldCharType="end"/>
      </w:r>
    </w:p>
    <w:p w:rsidR="00520D0D" w:rsidRPr="001A0085" w:rsidRDefault="00520D0D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8"/>
          <w:szCs w:val="18"/>
        </w:rPr>
      </w:pP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>в зданиях жилого назначения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"Анализ!R329C1:R335C1"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1. Неосторожное обращение с огнем – 380 пожаров (22% от общего количества пожаров в зданиях жилого назначения),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203 (12%);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9 (1%);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693 (40%).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413 (24%).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140 (8%).</w:t>
      </w:r>
    </w:p>
    <w:p w:rsidR="006F373B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5. Иные причины – 797 (46%).</w:t>
      </w:r>
      <w:r w:rsidRPr="00A32414">
        <w:rPr>
          <w:sz w:val="28"/>
          <w:szCs w:val="28"/>
        </w:rPr>
        <w:fldChar w:fldCharType="end"/>
      </w:r>
    </w:p>
    <w:p w:rsidR="00C818F1" w:rsidRPr="001A0085" w:rsidRDefault="00C818F1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8"/>
          <w:szCs w:val="18"/>
        </w:rPr>
      </w:pPr>
    </w:p>
    <w:p w:rsidR="000B4CB9" w:rsidRPr="00DA62AC" w:rsidRDefault="000B4CB9" w:rsidP="000B4CB9">
      <w:pPr>
        <w:shd w:val="clear" w:color="auto" w:fill="FFFFFF"/>
        <w:jc w:val="center"/>
        <w:rPr>
          <w:b/>
          <w:sz w:val="28"/>
          <w:szCs w:val="28"/>
        </w:rPr>
      </w:pPr>
      <w:r w:rsidRPr="00DA62AC">
        <w:rPr>
          <w:b/>
          <w:bCs/>
          <w:sz w:val="28"/>
          <w:szCs w:val="28"/>
        </w:rPr>
        <w:t>6. Обстановка с пожарами и их последствиями на открытых территориях</w:t>
      </w:r>
    </w:p>
    <w:p w:rsidR="00520D0D" w:rsidRPr="00A32414" w:rsidRDefault="00A32414" w:rsidP="00520D0D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"Анализ!R338C1" \a \t 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 xml:space="preserve">На открытых территориях (мусор, трава и т.п.)  произошло 4427 пожаров (АППГ - 2851, увеличение на -36%), на которых погибших не допущено (стабильно), получил травму 1 человек (АППГ - 2, снижение на 100%), </w:t>
      </w:r>
      <w:r w:rsidRPr="00A32414">
        <w:rPr>
          <w:sz w:val="28"/>
          <w:szCs w:val="28"/>
        </w:rPr>
        <w:fldChar w:fldCharType="end"/>
      </w:r>
    </w:p>
    <w:p w:rsidR="00E018F6" w:rsidRDefault="00E018F6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A165F" w:rsidRPr="003842AC" w:rsidRDefault="000A165F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3842AC">
        <w:rPr>
          <w:b/>
          <w:bCs/>
          <w:sz w:val="28"/>
          <w:szCs w:val="28"/>
        </w:rPr>
        <w:t>Распределение по объектам пожаров на открытых территориях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"Анализ!R342C1:R344C1"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1. Бытовые отходы (в том числе в контейнерах и баках) – 976 пожаров (22% от общего количества пожаров на открытых территориях);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Горение сухой растительности (травы, стерня, пожнивные остатки) – 1687 пожаров (38%);</w:t>
      </w:r>
    </w:p>
    <w:p w:rsidR="006F373B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3. На иных объектах – 1764 (40%).</w:t>
      </w:r>
      <w:r w:rsidRPr="00A32414">
        <w:rPr>
          <w:sz w:val="28"/>
          <w:szCs w:val="28"/>
        </w:rPr>
        <w:fldChar w:fldCharType="end"/>
      </w:r>
    </w:p>
    <w:p w:rsidR="000A165F" w:rsidRPr="003842AC" w:rsidRDefault="000A165F" w:rsidP="000B4CB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A62AC" w:rsidRDefault="005F0284" w:rsidP="005F028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Распределение по основным причинам пожаров</w:t>
      </w:r>
    </w:p>
    <w:p w:rsidR="005F0284" w:rsidRPr="00530CCC" w:rsidRDefault="005F0284" w:rsidP="00520D0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на открытых территориях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"Анализ!R347C1:R354C1"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1. Неосторожное обращение с огнем – 4080 пожаров (92% от общего количества пожаров в зданиях жилого назначения),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1726 (39%);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3 (0%);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10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1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19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520D0D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6. Иные причины – 317 (7%).</w:t>
      </w:r>
      <w:r w:rsidRPr="00A32414">
        <w:rPr>
          <w:sz w:val="28"/>
          <w:szCs w:val="28"/>
        </w:rPr>
        <w:fldChar w:fldCharType="end"/>
      </w:r>
    </w:p>
    <w:p w:rsidR="006F373B" w:rsidRPr="006F373B" w:rsidRDefault="006F373B" w:rsidP="00520D0D">
      <w:pPr>
        <w:ind w:firstLine="709"/>
        <w:jc w:val="both"/>
        <w:rPr>
          <w:sz w:val="28"/>
          <w:szCs w:val="28"/>
        </w:rPr>
      </w:pPr>
    </w:p>
    <w:p w:rsidR="00A32414" w:rsidRDefault="00A32414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E5035A" w:rsidRDefault="005F0284" w:rsidP="005F0284">
      <w:pPr>
        <w:shd w:val="clear" w:color="auto" w:fill="FFFFFF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32"/>
          <w:szCs w:val="28"/>
        </w:rPr>
        <w:lastRenderedPageBreak/>
        <w:t>7</w:t>
      </w:r>
      <w:r w:rsidRPr="00E5035A">
        <w:rPr>
          <w:b/>
          <w:bCs/>
          <w:sz w:val="28"/>
          <w:szCs w:val="28"/>
        </w:rPr>
        <w:t xml:space="preserve">. Описание отрицательных показателей обстановки с пожарами </w:t>
      </w:r>
    </w:p>
    <w:p w:rsidR="005F0284" w:rsidRPr="00E5035A" w:rsidRDefault="005F0284" w:rsidP="008150ED">
      <w:pPr>
        <w:shd w:val="clear" w:color="auto" w:fill="FFFFFF"/>
        <w:ind w:left="-142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28"/>
          <w:szCs w:val="28"/>
        </w:rPr>
        <w:t xml:space="preserve">и их последствиями в </w:t>
      </w:r>
      <w:r w:rsidR="008150ED" w:rsidRPr="00E5035A">
        <w:rPr>
          <w:b/>
          <w:bCs/>
          <w:sz w:val="28"/>
          <w:szCs w:val="28"/>
        </w:rPr>
        <w:t>муниципальных образованиях Свердловской области</w:t>
      </w:r>
    </w:p>
    <w:p w:rsidR="00BC37AE" w:rsidRPr="00A32414" w:rsidRDefault="00A32414" w:rsidP="00BC37AE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"Анализ!R357C1" \a \t </w:instrText>
      </w:r>
      <w:r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Pr="00A32414">
        <w:rPr>
          <w:sz w:val="28"/>
          <w:szCs w:val="28"/>
        </w:rPr>
        <w:t>В 51 муниципальном образовании Свердловской области отмечается рост количества пожаров.</w:t>
      </w:r>
      <w:r w:rsidRPr="00A32414">
        <w:rPr>
          <w:sz w:val="28"/>
          <w:szCs w:val="28"/>
        </w:rPr>
        <w:fldChar w:fldCharType="end"/>
      </w:r>
    </w:p>
    <w:p w:rsidR="005F0284" w:rsidRPr="0051534D" w:rsidRDefault="00F025A0" w:rsidP="008150ED">
      <w:pPr>
        <w:shd w:val="clear" w:color="auto" w:fill="FFFFFF"/>
        <w:jc w:val="center"/>
        <w:rPr>
          <w:bCs/>
          <w:sz w:val="28"/>
          <w:szCs w:val="28"/>
        </w:rPr>
      </w:pPr>
      <w:r w:rsidRPr="00F025A0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999990" cy="8410353"/>
            <wp:effectExtent l="19050" t="0" r="101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F0284" w:rsidRPr="00F025A0" w:rsidRDefault="00F025A0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fldChar w:fldCharType="begin"/>
      </w:r>
      <w:r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"Анализ!R414C1" \a \t </w:instrText>
      </w:r>
      <w:r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Pr="00F025A0">
        <w:rPr>
          <w:sz w:val="28"/>
          <w:szCs w:val="28"/>
        </w:rPr>
        <w:t>В 32 муниципальных образованиях Свердловской области зарегистрировано увеличение количества погибших на пожарах людей.</w:t>
      </w:r>
      <w:r w:rsidRPr="00F025A0">
        <w:rPr>
          <w:sz w:val="28"/>
          <w:szCs w:val="28"/>
        </w:rPr>
        <w:fldChar w:fldCharType="end"/>
      </w:r>
    </w:p>
    <w:p w:rsidR="005F6B7B" w:rsidRDefault="00F025A0" w:rsidP="008150ED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F025A0">
        <w:rPr>
          <w:noProof/>
          <w:sz w:val="28"/>
          <w:szCs w:val="28"/>
        </w:rPr>
        <w:lastRenderedPageBreak/>
        <w:drawing>
          <wp:inline distT="0" distB="0" distL="0" distR="0">
            <wp:extent cx="4903825" cy="8623004"/>
            <wp:effectExtent l="19050" t="0" r="11075" b="6646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F6B7B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5F6B7B" w:rsidRPr="00F025A0" w:rsidRDefault="00F025A0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"Анализ!R470C1" \a \t </w:instrText>
      </w:r>
      <w:r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Pr="00F025A0">
        <w:rPr>
          <w:sz w:val="28"/>
          <w:szCs w:val="28"/>
        </w:rPr>
        <w:t>В 4 муниципальных образованиях Свердловской области зарегистрировано увеличение количества погибших на пожарах детей.</w:t>
      </w:r>
      <w:r w:rsidRPr="00F025A0">
        <w:rPr>
          <w:sz w:val="28"/>
          <w:szCs w:val="28"/>
        </w:rPr>
        <w:fldChar w:fldCharType="end"/>
      </w:r>
    </w:p>
    <w:p w:rsidR="00906B78" w:rsidRDefault="00BC37AE" w:rsidP="00906B78">
      <w:pPr>
        <w:shd w:val="clear" w:color="auto" w:fill="FFFFFF"/>
        <w:jc w:val="center"/>
        <w:rPr>
          <w:sz w:val="28"/>
          <w:szCs w:val="28"/>
        </w:rPr>
      </w:pPr>
      <w:r w:rsidRPr="00BC37AE">
        <w:rPr>
          <w:noProof/>
          <w:sz w:val="28"/>
          <w:szCs w:val="28"/>
        </w:rPr>
        <w:drawing>
          <wp:inline distT="0" distB="0" distL="0" distR="0">
            <wp:extent cx="4943475" cy="86201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E2CAD" w:rsidRPr="00F025A0" w:rsidRDefault="00F025A0" w:rsidP="002E33ED">
      <w:pPr>
        <w:ind w:firstLine="709"/>
        <w:jc w:val="both"/>
        <w:rPr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"Анализ!R525C1" \a \t </w:instrText>
      </w:r>
      <w:r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Pr="00F025A0">
        <w:rPr>
          <w:sz w:val="28"/>
          <w:szCs w:val="28"/>
        </w:rPr>
        <w:t>В 35 муниципальных образованиях Свердловской области зарегистрировано увеличение количества пожаров в зданиях, сооружениях.</w:t>
      </w:r>
      <w:r w:rsidRPr="00F025A0">
        <w:rPr>
          <w:sz w:val="28"/>
          <w:szCs w:val="28"/>
        </w:rPr>
        <w:fldChar w:fldCharType="end"/>
      </w:r>
    </w:p>
    <w:p w:rsidR="005F6B7B" w:rsidRDefault="00F025A0" w:rsidP="00906B7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F025A0">
        <w:rPr>
          <w:noProof/>
          <w:sz w:val="28"/>
          <w:szCs w:val="28"/>
        </w:rPr>
        <w:drawing>
          <wp:inline distT="0" distB="0" distL="0" distR="0">
            <wp:extent cx="4840029" cy="8623004"/>
            <wp:effectExtent l="19050" t="0" r="17721" b="6646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E2CAD" w:rsidRPr="00F025A0" w:rsidRDefault="00F025A0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"Анализ!R581C1" \a \t </w:instrText>
      </w:r>
      <w:r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Pr="00F025A0">
        <w:rPr>
          <w:sz w:val="28"/>
          <w:szCs w:val="28"/>
        </w:rPr>
        <w:t>В 52 муниципальных образованиях Свердловской области зарегистрировано увеличение количества пожаров на открытых территориях.</w:t>
      </w:r>
      <w:r w:rsidRPr="00F025A0">
        <w:rPr>
          <w:sz w:val="28"/>
          <w:szCs w:val="28"/>
        </w:rPr>
        <w:fldChar w:fldCharType="end"/>
      </w:r>
    </w:p>
    <w:p w:rsidR="00067EC5" w:rsidRDefault="00F025A0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F025A0">
        <w:rPr>
          <w:noProof/>
          <w:color w:val="000000"/>
          <w:sz w:val="28"/>
          <w:szCs w:val="28"/>
        </w:rPr>
        <w:drawing>
          <wp:inline distT="0" distB="0" distL="0" distR="0">
            <wp:extent cx="5254699" cy="8623004"/>
            <wp:effectExtent l="19050" t="0" r="22151" b="6646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20DC7" w:rsidRPr="00E20DC7" w:rsidRDefault="00E20DC7" w:rsidP="00E20DC7">
      <w:pPr>
        <w:jc w:val="center"/>
        <w:rPr>
          <w:b/>
          <w:bCs/>
          <w:sz w:val="32"/>
          <w:szCs w:val="32"/>
        </w:rPr>
      </w:pPr>
      <w:r w:rsidRPr="00E20DC7">
        <w:rPr>
          <w:b/>
          <w:bCs/>
          <w:sz w:val="32"/>
          <w:szCs w:val="32"/>
        </w:rPr>
        <w:lastRenderedPageBreak/>
        <w:t>Обстановка с гибелью и травмами детей при пожарах</w:t>
      </w:r>
    </w:p>
    <w:p w:rsidR="00E20DC7" w:rsidRPr="00E20DC7" w:rsidRDefault="00E20DC7" w:rsidP="00E20DC7">
      <w:pPr>
        <w:jc w:val="center"/>
        <w:rPr>
          <w:b/>
          <w:bCs/>
          <w:sz w:val="32"/>
          <w:szCs w:val="32"/>
        </w:rPr>
      </w:pPr>
      <w:r w:rsidRPr="00E20DC7">
        <w:rPr>
          <w:b/>
          <w:bCs/>
          <w:sz w:val="32"/>
          <w:szCs w:val="32"/>
        </w:rPr>
        <w:t>на территории Свердловской области</w:t>
      </w:r>
    </w:p>
    <w:p w:rsidR="00E20DC7" w:rsidRPr="00E20DC7" w:rsidRDefault="00E20DC7" w:rsidP="00E20DC7">
      <w:pPr>
        <w:ind w:firstLine="709"/>
        <w:jc w:val="center"/>
        <w:rPr>
          <w:b/>
          <w:bCs/>
          <w:sz w:val="10"/>
          <w:szCs w:val="10"/>
        </w:rPr>
      </w:pP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На территории Свердловской области за 6 месяцев 2021 произошло 5 пожаров с гибелью детей, стабильно в сравнении с аналогичным периодом прошлого года (АППГ) (2020 - 5 пожаров). С травмами детей произошло 22 пожара, увеличение на 57 % в сравнении с АППГ (2020 - 14 пожаров).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При пожарах погибло 9 детей, увеличение на 29 % (2019 - 7 детей). Травмировано 32 ребёнка, увеличение на 78 % (2019 - 18 детей).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За указанный период дошкольного возраста (до 7 лет) погибло 4 ребёнка (44% от общего количества) и 10 детей травмировано (31%), с 7 до 11 лет погибло 4 ребёнка (44%) и 6 детей травмировано (19%), подростков от 11 до 18 лет погиб 1 ребёнок (11%) и 16 детей травмировано (50%).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Погибших мальчиков (7 детей), больше чем девочек (2 ребёнка). Травмированных мальчиков (20 детей), больше чем девочек (12 детей).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(11% от общего количества) и 4 ребёнка травмировано (13%); по вине детей 7-11 лет погибших и травмированных нет, по вине детей 11-18 лет погибших нет и 2 ребёнка травмировано (6%); по вине людей старше 18 лет погибших нет и 5 детей травмировано (16%). Виновное лицо не установлено – погибло 8 детей (89%) и 13 детей травмировано (41%). Виновное лицо не усматривается – погибших нет и 8 детей травмировано (25%).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местам возникновения: в зданиях жилого назначения и надворных постройках - погибло 9 детей (100%) и травмировано 26 детей (81%); в зданиях, помещениях учебно-воспитательного назначения - травмировано 5 детей (16%); носильные вещи (вещи на человеке), горючие вещества на теле человека - травмирован 1 ребёнок (3%).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В одноэтажных зданиях погибло 5 детей (56% от общего количества) и травмировано 8 детей (25%); в двухэтажных зданиях погиб 1 ребёнок (11%) и травмировано 6 детей (19%); в зданиях от трех этажей и выше погибло 3 ребёнка (33%) и травмировано 17 детей (53%). Вне здания травмирован 1 ребёнок (3%).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В зданиях пятой степени огнестойкости погибло 5 детей (56% от общего количества) и травмировано 8 детей (25%); в зданиях третей и четвертой степени огнестойкости погибло 2 ребёнка (22%) и травмировано 9 детей (28%); в зданиях первой и второй степени огнестойкости погибло 2 ребёнка (22%) и травмировано 14 детей (44%). Вне здания травмирован 1 ребёнок (3%).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Причины гибели и травм детей: неосторожное обращение с огнем – погибло 2 ребёнка (22% от общего количества) и травмировано 13 детей (41%); из них по причине неосторожное обращение с огнем детей погиб 1 ребёнок (11%) и травмировано 4 ребёнка (13%); нарушение правил устройства и эксплуатации (</w:t>
      </w:r>
      <w:proofErr w:type="spellStart"/>
      <w:proofErr w:type="gramStart"/>
      <w:r w:rsidRPr="00E20DC7">
        <w:rPr>
          <w:sz w:val="28"/>
          <w:szCs w:val="28"/>
        </w:rPr>
        <w:t>НПУиЭ</w:t>
      </w:r>
      <w:proofErr w:type="spellEnd"/>
      <w:r w:rsidRPr="00E20DC7">
        <w:rPr>
          <w:sz w:val="28"/>
          <w:szCs w:val="28"/>
        </w:rPr>
        <w:t xml:space="preserve">) </w:t>
      </w:r>
      <w:proofErr w:type="gramEnd"/>
      <w:r w:rsidRPr="00E20DC7">
        <w:rPr>
          <w:sz w:val="28"/>
          <w:szCs w:val="28"/>
        </w:rPr>
        <w:t xml:space="preserve">электрооборудования – погибло 6 детей (67%) и травмировано 11 детей (34%); </w:t>
      </w:r>
      <w:proofErr w:type="spellStart"/>
      <w:r w:rsidRPr="00E20DC7">
        <w:rPr>
          <w:sz w:val="28"/>
          <w:szCs w:val="28"/>
        </w:rPr>
        <w:t>НПУиЭ</w:t>
      </w:r>
      <w:proofErr w:type="spellEnd"/>
      <w:r w:rsidRPr="00E20DC7">
        <w:rPr>
          <w:sz w:val="28"/>
          <w:szCs w:val="28"/>
        </w:rPr>
        <w:t xml:space="preserve"> печей – травмировано 2 ребёнка (6%); поджог - погиб 1 ребёнок (11%) и травмировано 4 ребёнка (13%); нарушение технологического процесса производства - травмировано 2 ребёнка (6%).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lastRenderedPageBreak/>
        <w:t xml:space="preserve">В городах погибло 4 ребёнка (44% от общего количества) и травмировано 26 детей (81%). В сельской местности погибло 5 детей (56%) и травмировано 6 детей (19%).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времени: в рабочее время (с 08.00 до 18.00) – погиб 1 ребёнок (11% от общего количества) и травмировано 16 детей (50%); в вечернее время (с 18.00 до 24.00) – травмировано 3 ребёнка (9%); в ночное время (с 24.00 до 8.00) – погибло 8 детей (89%) и травмировано 11 детей (34%). Время возникновения не установлено – травмировано 2 ребёнка (6%).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proofErr w:type="gramStart"/>
      <w:r w:rsidRPr="00E20DC7">
        <w:rPr>
          <w:sz w:val="28"/>
          <w:szCs w:val="28"/>
        </w:rPr>
        <w:t>Распределение по дням недели: в понедельник - травмировано 3 ребёнка (9%); во вторник - погиб 1 ребёнок (11%) и травмировано 7 детей (22%); в среду - погибло 2 ребёнка (22%) и травмирован 1 ребёнок (3%); в четверг - погибло 5 детей (56%) и травмировано 3 ребёнка (9%); в пятницу - травмировано 7 детей (22%); в субботу - травмировано 6 детей (19%);</w:t>
      </w:r>
      <w:proofErr w:type="gramEnd"/>
      <w:r w:rsidRPr="00E20DC7">
        <w:rPr>
          <w:sz w:val="28"/>
          <w:szCs w:val="28"/>
        </w:rPr>
        <w:t xml:space="preserve"> в воскресенье - погиб 1 ребёнок (11%) и травмировано 5 детей (16%). </w:t>
      </w:r>
    </w:p>
    <w:p w:rsidR="00E20DC7" w:rsidRPr="00E20DC7" w:rsidRDefault="00E20DC7" w:rsidP="00E20DC7">
      <w:pPr>
        <w:spacing w:before="120"/>
        <w:jc w:val="center"/>
        <w:rPr>
          <w:b/>
          <w:bCs/>
          <w:sz w:val="28"/>
          <w:szCs w:val="28"/>
        </w:rPr>
      </w:pPr>
      <w:r w:rsidRPr="00E20DC7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jc w:val="center"/>
        <w:tblInd w:w="9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E20DC7" w:rsidRPr="00E20DC7" w:rsidTr="005D159E">
        <w:trPr>
          <w:trHeight w:val="285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20DC7" w:rsidRPr="00E20DC7" w:rsidTr="005D159E">
        <w:trPr>
          <w:trHeight w:val="285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both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proofErr w:type="spellStart"/>
            <w:r w:rsidRPr="00E20DC7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28,6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Талицкий</w:t>
            </w:r>
            <w:proofErr w:type="spell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стаб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Ирбит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gramStart"/>
            <w:r w:rsidRPr="00E20DC7">
              <w:t>Туринский</w:t>
            </w:r>
            <w:proofErr w:type="gram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Артинский</w:t>
            </w:r>
            <w:proofErr w:type="spell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Горноуральский</w:t>
            </w:r>
            <w:proofErr w:type="spell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Нижний Тагил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Сысертский</w:t>
            </w:r>
            <w:proofErr w:type="spell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Ивдельский</w:t>
            </w:r>
            <w:proofErr w:type="spellEnd"/>
            <w:r w:rsidRPr="00E20DC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</w:tbl>
    <w:p w:rsidR="00E20DC7" w:rsidRPr="00E20DC7" w:rsidRDefault="00E20DC7" w:rsidP="00E20DC7">
      <w:pPr>
        <w:spacing w:before="120"/>
        <w:jc w:val="center"/>
        <w:rPr>
          <w:b/>
          <w:bCs/>
          <w:sz w:val="14"/>
          <w:szCs w:val="14"/>
        </w:rPr>
      </w:pPr>
    </w:p>
    <w:p w:rsidR="00E20DC7" w:rsidRPr="00E20DC7" w:rsidRDefault="00E20DC7" w:rsidP="00E20DC7">
      <w:pPr>
        <w:spacing w:before="120"/>
        <w:jc w:val="center"/>
        <w:rPr>
          <w:b/>
          <w:bCs/>
          <w:sz w:val="28"/>
          <w:szCs w:val="28"/>
        </w:rPr>
      </w:pPr>
      <w:r w:rsidRPr="00E20DC7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23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760"/>
        <w:gridCol w:w="740"/>
        <w:gridCol w:w="940"/>
        <w:gridCol w:w="1100"/>
        <w:gridCol w:w="1040"/>
        <w:gridCol w:w="1100"/>
      </w:tblGrid>
      <w:tr w:rsidR="00E20DC7" w:rsidRPr="00E20DC7" w:rsidTr="005D159E">
        <w:trPr>
          <w:trHeight w:val="525"/>
          <w:jc w:val="center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E20DC7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20DC7" w:rsidRPr="00E20DC7" w:rsidTr="005D159E">
        <w:trPr>
          <w:trHeight w:val="285"/>
          <w:jc w:val="center"/>
        </w:trPr>
        <w:tc>
          <w:tcPr>
            <w:tcW w:w="3559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40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00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both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4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40" w:type="dxa"/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57,1</w:t>
            </w:r>
          </w:p>
        </w:tc>
        <w:tc>
          <w:tcPr>
            <w:tcW w:w="110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4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00" w:type="dxa"/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77,8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Екатеринбург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8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  <w:r w:rsidRPr="00E20DC7">
              <w:t xml:space="preserve"> в 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14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  <w:r w:rsidRPr="00E20DC7">
              <w:t xml:space="preserve"> в 7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Каменск-Уральский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Сысертский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Горноуральский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  <w:r w:rsidRPr="00E20DC7">
              <w:t xml:space="preserve"> в 2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Режевской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Кушвинский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  <w:r w:rsidRPr="00E20DC7">
              <w:t xml:space="preserve"> в 2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Красноуфимск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Нижний Тагил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Верхняя Пышма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Алапаевск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Ревда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lastRenderedPageBreak/>
              <w:t>Арамильский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Среднеуральск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Талицкий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Березовский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Карпинск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Каменский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Невьянский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Сухой Лог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Шалинский</w:t>
            </w:r>
            <w:proofErr w:type="spellEnd"/>
            <w:r w:rsidRPr="00E20DC7"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proofErr w:type="spellStart"/>
            <w:r w:rsidRPr="00E20DC7">
              <w:t>сн</w:t>
            </w:r>
            <w:proofErr w:type="spellEnd"/>
          </w:p>
        </w:tc>
      </w:tr>
    </w:tbl>
    <w:p w:rsidR="00E20DC7" w:rsidRPr="00E20DC7" w:rsidRDefault="00E20DC7" w:rsidP="00E20DC7">
      <w:pPr>
        <w:jc w:val="center"/>
        <w:rPr>
          <w:sz w:val="6"/>
          <w:szCs w:val="6"/>
          <w:lang w:val="en-US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CA748D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02</w:t>
      </w:r>
      <w:r w:rsidR="00B21C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="00B21C74"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B21C74" w:rsidRPr="00B17094" w:rsidRDefault="00CA748D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зарегистрировано 191</w:t>
      </w:r>
      <w:r w:rsidR="00B21C74" w:rsidRPr="00B17094">
        <w:rPr>
          <w:color w:val="000000"/>
          <w:sz w:val="28"/>
          <w:szCs w:val="28"/>
        </w:rPr>
        <w:t xml:space="preserve">  пожар (в 2020 г. – </w:t>
      </w:r>
      <w:r>
        <w:rPr>
          <w:color w:val="000000"/>
          <w:sz w:val="28"/>
          <w:szCs w:val="28"/>
        </w:rPr>
        <w:t>136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</w:t>
      </w:r>
      <w:r w:rsidR="00CA748D">
        <w:rPr>
          <w:color w:val="000000"/>
          <w:sz w:val="28"/>
          <w:szCs w:val="28"/>
        </w:rPr>
        <w:t xml:space="preserve"> погиб  3</w:t>
      </w:r>
      <w:r>
        <w:rPr>
          <w:color w:val="000000"/>
          <w:sz w:val="28"/>
          <w:szCs w:val="28"/>
        </w:rPr>
        <w:t xml:space="preserve"> человек</w:t>
      </w:r>
      <w:r w:rsidR="00CA748D">
        <w:rPr>
          <w:color w:val="000000"/>
          <w:sz w:val="28"/>
          <w:szCs w:val="28"/>
        </w:rPr>
        <w:t>а (в 2020 г. – 1</w:t>
      </w:r>
      <w:r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пожарах получили травмы  1</w:t>
      </w:r>
      <w:r w:rsidRPr="00B17094">
        <w:rPr>
          <w:color w:val="000000"/>
          <w:sz w:val="28"/>
          <w:szCs w:val="28"/>
        </w:rPr>
        <w:t xml:space="preserve"> человека (в 2020 г.– </w:t>
      </w:r>
      <w:r>
        <w:rPr>
          <w:color w:val="000000"/>
          <w:sz w:val="28"/>
          <w:szCs w:val="28"/>
        </w:rPr>
        <w:t>2</w:t>
      </w:r>
      <w:r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 и поджоги. Проанализировав пожары по местам возникновения, видно, что большинство пожаров происходит в жилом секторе.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B21C74" w:rsidRPr="005D159E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5D159E">
        <w:rPr>
          <w:b/>
          <w:color w:val="000000"/>
          <w:sz w:val="28"/>
          <w:szCs w:val="28"/>
        </w:rPr>
        <w:t>Примеры некоторых пожаров произошедших в 2021 г.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B21C74" w:rsidRPr="00CA748D">
        <w:rPr>
          <w:b/>
          <w:color w:val="000000"/>
          <w:sz w:val="28"/>
          <w:szCs w:val="28"/>
        </w:rPr>
        <w:t>05 января 2021 года  в 06 час.45 мин</w:t>
      </w:r>
      <w:r w:rsidR="00B21C74" w:rsidRPr="00CA748D">
        <w:rPr>
          <w:color w:val="000000"/>
          <w:sz w:val="28"/>
          <w:szCs w:val="28"/>
        </w:rPr>
        <w:t>.  на пункт связи  ПЧ 6/7 ГКТУ СО "ОПС СО№ 6»   поступило сообщение о пожаре в двухэтажном деревянном  жилом многоквартирном доме по адресу: Свердловская область, Серовский городской округ, п. Красноглинный, ул. Ленина, д. 6, кв.8.</w:t>
      </w:r>
    </w:p>
    <w:p w:rsidR="00B21C74" w:rsidRPr="00CA748D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lastRenderedPageBreak/>
        <w:t>По прибытию пожарной охраны  к месту пожара, происходило горение домашнего имущества в квартире на площади 2</w:t>
      </w:r>
      <w:r w:rsidR="00CA748D">
        <w:rPr>
          <w:color w:val="000000"/>
          <w:sz w:val="28"/>
          <w:szCs w:val="28"/>
        </w:rPr>
        <w:t xml:space="preserve"> м</w:t>
      </w:r>
      <w:r w:rsidR="00CA748D"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B21C74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>Причина неосторожное обращение с</w:t>
      </w:r>
      <w:r w:rsidR="00ED643B">
        <w:rPr>
          <w:color w:val="000000"/>
          <w:sz w:val="28"/>
          <w:szCs w:val="28"/>
        </w:rPr>
        <w:t xml:space="preserve"> </w:t>
      </w:r>
      <w:r w:rsidRPr="00CA748D">
        <w:rPr>
          <w:color w:val="000000"/>
          <w:sz w:val="28"/>
          <w:szCs w:val="28"/>
        </w:rPr>
        <w:t>огнем. В результате пожара погибла  женщина  1951г.р.</w:t>
      </w:r>
    </w:p>
    <w:p w:rsidR="00773A89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73A89">
        <w:rPr>
          <w:b/>
          <w:color w:val="000000"/>
          <w:sz w:val="28"/>
          <w:szCs w:val="28"/>
        </w:rPr>
        <w:t>14 апреля 2021 года  в 06 час.16</w:t>
      </w:r>
      <w:r w:rsidR="00773A89" w:rsidRPr="00CA748D">
        <w:rPr>
          <w:b/>
          <w:color w:val="000000"/>
          <w:sz w:val="28"/>
          <w:szCs w:val="28"/>
        </w:rPr>
        <w:t xml:space="preserve"> мин</w:t>
      </w:r>
      <w:r w:rsidR="00773A89" w:rsidRPr="00CA748D">
        <w:rPr>
          <w:color w:val="000000"/>
          <w:sz w:val="28"/>
          <w:szCs w:val="28"/>
        </w:rPr>
        <w:t xml:space="preserve">.  на пункт связи  </w:t>
      </w:r>
      <w:r w:rsidR="009E3227">
        <w:rPr>
          <w:color w:val="000000"/>
          <w:sz w:val="28"/>
          <w:szCs w:val="28"/>
        </w:rPr>
        <w:t>56 ПСЧ 6 ПСО ФПС ГПС ГУ МЧС России по Свердловской</w:t>
      </w:r>
      <w:r w:rsidR="003132B0">
        <w:rPr>
          <w:color w:val="000000"/>
          <w:sz w:val="28"/>
          <w:szCs w:val="28"/>
        </w:rPr>
        <w:t xml:space="preserve"> области</w:t>
      </w:r>
      <w:r w:rsidR="009E3227">
        <w:rPr>
          <w:color w:val="000000"/>
          <w:sz w:val="28"/>
          <w:szCs w:val="28"/>
        </w:rPr>
        <w:t xml:space="preserve"> </w:t>
      </w:r>
      <w:r w:rsidR="00773A89" w:rsidRPr="00CA748D">
        <w:rPr>
          <w:color w:val="000000"/>
          <w:sz w:val="28"/>
          <w:szCs w:val="28"/>
        </w:rPr>
        <w:t xml:space="preserve">   поступило сообщение о пожаре </w:t>
      </w:r>
      <w:r w:rsidR="00773A89">
        <w:rPr>
          <w:color w:val="000000"/>
          <w:sz w:val="28"/>
          <w:szCs w:val="28"/>
        </w:rPr>
        <w:t>частного  жилого</w:t>
      </w:r>
      <w:r w:rsidR="00773A89" w:rsidRPr="00CA748D">
        <w:rPr>
          <w:color w:val="000000"/>
          <w:sz w:val="28"/>
          <w:szCs w:val="28"/>
        </w:rPr>
        <w:t xml:space="preserve"> </w:t>
      </w:r>
      <w:r w:rsidR="00773A89">
        <w:rPr>
          <w:color w:val="000000"/>
          <w:sz w:val="28"/>
          <w:szCs w:val="28"/>
        </w:rPr>
        <w:t>дома</w:t>
      </w:r>
      <w:r w:rsidR="00773A89" w:rsidRPr="00CA748D">
        <w:rPr>
          <w:color w:val="000000"/>
          <w:sz w:val="28"/>
          <w:szCs w:val="28"/>
        </w:rPr>
        <w:t xml:space="preserve"> по адресу: </w:t>
      </w:r>
      <w:proofErr w:type="gramStart"/>
      <w:r w:rsidR="00773A89" w:rsidRPr="00CA748D">
        <w:rPr>
          <w:color w:val="000000"/>
          <w:sz w:val="28"/>
          <w:szCs w:val="28"/>
        </w:rPr>
        <w:t>Свердловская область, Серовский городской округ,</w:t>
      </w:r>
      <w:r w:rsidR="006E5A66">
        <w:rPr>
          <w:color w:val="000000"/>
          <w:sz w:val="28"/>
          <w:szCs w:val="28"/>
        </w:rPr>
        <w:t xml:space="preserve"> </w:t>
      </w:r>
      <w:r w:rsidR="00773A89" w:rsidRPr="00CA748D">
        <w:rPr>
          <w:color w:val="000000"/>
          <w:sz w:val="28"/>
          <w:szCs w:val="28"/>
        </w:rPr>
        <w:t xml:space="preserve"> п. </w:t>
      </w:r>
      <w:r w:rsidR="00773A89">
        <w:rPr>
          <w:color w:val="000000"/>
          <w:sz w:val="28"/>
          <w:szCs w:val="28"/>
        </w:rPr>
        <w:t>Красноярка</w:t>
      </w:r>
      <w:r w:rsidR="00773A89" w:rsidRPr="00CA748D">
        <w:rPr>
          <w:color w:val="000000"/>
          <w:sz w:val="28"/>
          <w:szCs w:val="28"/>
        </w:rPr>
        <w:t xml:space="preserve">, ул. </w:t>
      </w:r>
      <w:r w:rsidR="00773A89">
        <w:rPr>
          <w:color w:val="000000"/>
          <w:sz w:val="28"/>
          <w:szCs w:val="28"/>
        </w:rPr>
        <w:t>Свободы</w:t>
      </w:r>
      <w:r w:rsidR="00773A89" w:rsidRPr="00CA748D">
        <w:rPr>
          <w:color w:val="000000"/>
          <w:sz w:val="28"/>
          <w:szCs w:val="28"/>
        </w:rPr>
        <w:t xml:space="preserve">, </w:t>
      </w:r>
      <w:r w:rsidR="00773A89">
        <w:rPr>
          <w:color w:val="000000"/>
          <w:sz w:val="28"/>
          <w:szCs w:val="28"/>
        </w:rPr>
        <w:t xml:space="preserve">  </w:t>
      </w:r>
      <w:r w:rsidR="00773A89" w:rsidRPr="00CA748D">
        <w:rPr>
          <w:color w:val="000000"/>
          <w:sz w:val="28"/>
          <w:szCs w:val="28"/>
        </w:rPr>
        <w:t xml:space="preserve">д. </w:t>
      </w:r>
      <w:r w:rsidR="00773A89">
        <w:rPr>
          <w:color w:val="000000"/>
          <w:sz w:val="28"/>
          <w:szCs w:val="28"/>
        </w:rPr>
        <w:t>29</w:t>
      </w:r>
      <w:r w:rsidR="00773A89" w:rsidRPr="00CA748D">
        <w:rPr>
          <w:color w:val="000000"/>
          <w:sz w:val="28"/>
          <w:szCs w:val="28"/>
        </w:rPr>
        <w:t>.</w:t>
      </w:r>
      <w:proofErr w:type="gramEnd"/>
    </w:p>
    <w:p w:rsidR="00773A89" w:rsidRPr="00CA748D" w:rsidRDefault="00773A89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 w:rsidR="00D26FB4">
        <w:rPr>
          <w:color w:val="000000"/>
          <w:sz w:val="28"/>
          <w:szCs w:val="28"/>
        </w:rPr>
        <w:t xml:space="preserve">частного жилого дома, надворных построек, </w:t>
      </w:r>
      <w:r w:rsidRPr="00CA748D">
        <w:rPr>
          <w:color w:val="000000"/>
          <w:sz w:val="28"/>
          <w:szCs w:val="28"/>
        </w:rPr>
        <w:t xml:space="preserve"> на площади </w:t>
      </w:r>
      <w:r w:rsidR="00D26FB4">
        <w:rPr>
          <w:color w:val="000000"/>
          <w:sz w:val="28"/>
          <w:szCs w:val="28"/>
        </w:rPr>
        <w:t>150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773A89" w:rsidRDefault="00D26FB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пожара погиб</w:t>
      </w:r>
      <w:r w:rsidR="00773A89" w:rsidRPr="00CA74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мужчина</w:t>
      </w:r>
      <w:r w:rsidR="00773A89" w:rsidRPr="00CA748D">
        <w:rPr>
          <w:color w:val="000000"/>
          <w:sz w:val="28"/>
          <w:szCs w:val="28"/>
        </w:rPr>
        <w:t xml:space="preserve">  1951г.р.</w:t>
      </w:r>
    </w:p>
    <w:p w:rsidR="00813A28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13A28">
        <w:rPr>
          <w:b/>
          <w:color w:val="000000"/>
          <w:sz w:val="28"/>
          <w:szCs w:val="28"/>
        </w:rPr>
        <w:t xml:space="preserve">14 </w:t>
      </w:r>
      <w:r w:rsidR="00813A28">
        <w:rPr>
          <w:b/>
          <w:color w:val="000000"/>
          <w:sz w:val="28"/>
          <w:szCs w:val="28"/>
        </w:rPr>
        <w:t>июня 2021 года  в 19</w:t>
      </w:r>
      <w:r w:rsidR="00813A28">
        <w:rPr>
          <w:b/>
          <w:color w:val="000000"/>
          <w:sz w:val="28"/>
          <w:szCs w:val="28"/>
        </w:rPr>
        <w:t xml:space="preserve"> час.</w:t>
      </w:r>
      <w:r w:rsidR="00813A28">
        <w:rPr>
          <w:b/>
          <w:color w:val="000000"/>
          <w:sz w:val="28"/>
          <w:szCs w:val="28"/>
        </w:rPr>
        <w:t xml:space="preserve"> 51</w:t>
      </w:r>
      <w:r w:rsidR="00813A28" w:rsidRPr="00CA748D">
        <w:rPr>
          <w:b/>
          <w:color w:val="000000"/>
          <w:sz w:val="28"/>
          <w:szCs w:val="28"/>
        </w:rPr>
        <w:t xml:space="preserve"> мин</w:t>
      </w:r>
      <w:r w:rsidR="00813A28" w:rsidRPr="00CA748D">
        <w:rPr>
          <w:color w:val="000000"/>
          <w:sz w:val="28"/>
          <w:szCs w:val="28"/>
        </w:rPr>
        <w:t xml:space="preserve">.  на пункт связи  </w:t>
      </w:r>
      <w:r w:rsidR="00813A28">
        <w:rPr>
          <w:color w:val="000000"/>
          <w:sz w:val="28"/>
          <w:szCs w:val="28"/>
        </w:rPr>
        <w:t xml:space="preserve">56 ПСЧ 6 ПСО ФПС ГПС ГУ МЧС России по Свердловской области </w:t>
      </w:r>
      <w:r w:rsidR="00813A28" w:rsidRPr="00CA748D">
        <w:rPr>
          <w:color w:val="000000"/>
          <w:sz w:val="28"/>
          <w:szCs w:val="28"/>
        </w:rPr>
        <w:t xml:space="preserve">  поступило сообщение о пожаре </w:t>
      </w:r>
      <w:r w:rsidR="00813A28">
        <w:rPr>
          <w:color w:val="000000"/>
          <w:sz w:val="28"/>
          <w:szCs w:val="28"/>
        </w:rPr>
        <w:t>несанкционированного строения</w:t>
      </w:r>
      <w:r w:rsidR="00813A28" w:rsidRPr="00CA748D">
        <w:rPr>
          <w:color w:val="000000"/>
          <w:sz w:val="28"/>
          <w:szCs w:val="28"/>
        </w:rPr>
        <w:t xml:space="preserve"> по адресу: Свердловская область, </w:t>
      </w:r>
      <w:r w:rsidR="00813A28">
        <w:rPr>
          <w:color w:val="000000"/>
          <w:sz w:val="28"/>
          <w:szCs w:val="28"/>
        </w:rPr>
        <w:t>г. Серов</w:t>
      </w:r>
      <w:r w:rsidR="00813A28" w:rsidRPr="00CA748D">
        <w:rPr>
          <w:color w:val="000000"/>
          <w:sz w:val="28"/>
          <w:szCs w:val="28"/>
        </w:rPr>
        <w:t xml:space="preserve">, </w:t>
      </w:r>
      <w:r w:rsidR="00813A28">
        <w:rPr>
          <w:color w:val="000000"/>
          <w:sz w:val="28"/>
          <w:szCs w:val="28"/>
        </w:rPr>
        <w:t xml:space="preserve">     </w:t>
      </w:r>
      <w:r w:rsidR="00813A28" w:rsidRPr="00CA748D">
        <w:rPr>
          <w:color w:val="000000"/>
          <w:sz w:val="28"/>
          <w:szCs w:val="28"/>
        </w:rPr>
        <w:t xml:space="preserve">ул. </w:t>
      </w:r>
      <w:r w:rsidR="00813A28">
        <w:rPr>
          <w:color w:val="000000"/>
          <w:sz w:val="28"/>
          <w:szCs w:val="28"/>
        </w:rPr>
        <w:t>Гражданская</w:t>
      </w:r>
      <w:r w:rsidR="00813A28" w:rsidRPr="00CA748D">
        <w:rPr>
          <w:color w:val="000000"/>
          <w:sz w:val="28"/>
          <w:szCs w:val="28"/>
        </w:rPr>
        <w:t xml:space="preserve">, </w:t>
      </w:r>
      <w:r w:rsidR="00813A28">
        <w:rPr>
          <w:color w:val="000000"/>
          <w:sz w:val="28"/>
          <w:szCs w:val="28"/>
        </w:rPr>
        <w:t xml:space="preserve">район </w:t>
      </w:r>
      <w:r w:rsidR="00813A28">
        <w:rPr>
          <w:color w:val="000000"/>
          <w:sz w:val="28"/>
          <w:szCs w:val="28"/>
        </w:rPr>
        <w:t xml:space="preserve"> </w:t>
      </w:r>
      <w:r w:rsidR="00813A28" w:rsidRPr="00CA748D">
        <w:rPr>
          <w:color w:val="000000"/>
          <w:sz w:val="28"/>
          <w:szCs w:val="28"/>
        </w:rPr>
        <w:t xml:space="preserve">д. </w:t>
      </w:r>
      <w:r w:rsidR="00813A28">
        <w:rPr>
          <w:color w:val="000000"/>
          <w:sz w:val="28"/>
          <w:szCs w:val="28"/>
        </w:rPr>
        <w:t>6</w:t>
      </w:r>
      <w:r w:rsidR="00813A28" w:rsidRPr="00CA748D">
        <w:rPr>
          <w:color w:val="000000"/>
          <w:sz w:val="28"/>
          <w:szCs w:val="28"/>
        </w:rPr>
        <w:t>.</w:t>
      </w:r>
    </w:p>
    <w:p w:rsidR="00813A28" w:rsidRPr="00CA748D" w:rsidRDefault="00813A28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>
        <w:rPr>
          <w:color w:val="000000"/>
          <w:sz w:val="28"/>
          <w:szCs w:val="28"/>
        </w:rPr>
        <w:t xml:space="preserve">несанкционированного строения, </w:t>
      </w:r>
      <w:r w:rsidRPr="00CA748D">
        <w:rPr>
          <w:color w:val="000000"/>
          <w:sz w:val="28"/>
          <w:szCs w:val="28"/>
        </w:rPr>
        <w:t xml:space="preserve"> на площади 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0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B21C74" w:rsidRPr="00B17094" w:rsidRDefault="00813A28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пожара погиб</w:t>
      </w:r>
      <w:r w:rsidRPr="00CA74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мужчина</w:t>
      </w:r>
      <w:r>
        <w:rPr>
          <w:color w:val="000000"/>
          <w:sz w:val="28"/>
          <w:szCs w:val="28"/>
        </w:rPr>
        <w:t xml:space="preserve">  1988 </w:t>
      </w:r>
      <w:r w:rsidRPr="00CA748D">
        <w:rPr>
          <w:color w:val="000000"/>
          <w:sz w:val="28"/>
          <w:szCs w:val="28"/>
        </w:rPr>
        <w:t>г.р.</w:t>
      </w:r>
      <w:r>
        <w:rPr>
          <w:color w:val="000000"/>
          <w:sz w:val="28"/>
          <w:szCs w:val="28"/>
        </w:rPr>
        <w:t xml:space="preserve"> получил термические ожоги 70 %</w:t>
      </w:r>
      <w:r w:rsidR="00202762">
        <w:rPr>
          <w:color w:val="000000"/>
          <w:sz w:val="28"/>
          <w:szCs w:val="28"/>
        </w:rPr>
        <w:t xml:space="preserve"> тела, госпитализирован в реанимацию СГБ.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Сосьвинского городского округа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202762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02 июля </w:t>
      </w:r>
      <w:r w:rsidR="00B21C74" w:rsidRPr="00B17094">
        <w:rPr>
          <w:color w:val="000000"/>
          <w:sz w:val="28"/>
          <w:szCs w:val="28"/>
        </w:rPr>
        <w:t xml:space="preserve"> 2021 года оперативная обстановка с пожарами на территории  </w:t>
      </w:r>
      <w:r>
        <w:rPr>
          <w:color w:val="000000"/>
          <w:sz w:val="28"/>
          <w:szCs w:val="28"/>
        </w:rPr>
        <w:t>Сосьвинского</w:t>
      </w:r>
      <w:r w:rsidR="00B21C74" w:rsidRPr="00B17094">
        <w:rPr>
          <w:color w:val="000000"/>
          <w:sz w:val="28"/>
          <w:szCs w:val="28"/>
        </w:rPr>
        <w:t xml:space="preserve">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B21C74" w:rsidRPr="00B17094" w:rsidRDefault="00202762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зарегистрировано – 37 </w:t>
      </w:r>
      <w:r w:rsidR="00B21C74" w:rsidRPr="00B17094">
        <w:rPr>
          <w:color w:val="000000"/>
          <w:sz w:val="28"/>
          <w:szCs w:val="28"/>
        </w:rPr>
        <w:t xml:space="preserve">пожар  (в 2020 г. – </w:t>
      </w:r>
      <w:r>
        <w:rPr>
          <w:color w:val="000000"/>
          <w:sz w:val="28"/>
          <w:szCs w:val="28"/>
        </w:rPr>
        <w:t>1</w:t>
      </w:r>
      <w:r w:rsidR="00B21C74">
        <w:rPr>
          <w:color w:val="000000"/>
          <w:sz w:val="28"/>
          <w:szCs w:val="28"/>
        </w:rPr>
        <w:t>4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погибли - 0 человек (в 2020 г. – 0);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получили травмы  - 0 человек (в 2020 г. – 0 человек);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Гаринского городского округа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 xml:space="preserve">По состоянию на </w:t>
      </w:r>
      <w:r w:rsidR="00202762">
        <w:rPr>
          <w:color w:val="000000"/>
          <w:sz w:val="28"/>
          <w:szCs w:val="28"/>
        </w:rPr>
        <w:t>02 июля</w:t>
      </w:r>
      <w:r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 Гаринского  городского  округа по сравнению с аналогичным </w:t>
      </w:r>
      <w:r w:rsidRPr="00B17094">
        <w:rPr>
          <w:color w:val="000000"/>
          <w:sz w:val="28"/>
          <w:szCs w:val="28"/>
        </w:rPr>
        <w:lastRenderedPageBreak/>
        <w:t>периодом прошлого года (АППГ) характеризовалась следующими основными показателями:</w:t>
      </w:r>
    </w:p>
    <w:p w:rsidR="00B21C74" w:rsidRPr="00B17094" w:rsidRDefault="00202762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зарегистрировано - 7</w:t>
      </w:r>
      <w:r w:rsidR="00B21C74" w:rsidRPr="00B17094">
        <w:rPr>
          <w:color w:val="000000"/>
          <w:sz w:val="28"/>
          <w:szCs w:val="28"/>
        </w:rPr>
        <w:t xml:space="preserve"> пожар</w:t>
      </w:r>
      <w:r>
        <w:rPr>
          <w:color w:val="000000"/>
          <w:sz w:val="28"/>
          <w:szCs w:val="28"/>
        </w:rPr>
        <w:t>ов</w:t>
      </w:r>
      <w:r w:rsidR="00B21C74" w:rsidRPr="00B17094">
        <w:rPr>
          <w:color w:val="000000"/>
          <w:sz w:val="28"/>
          <w:szCs w:val="28"/>
        </w:rPr>
        <w:t xml:space="preserve">  (в 2020 г. –</w:t>
      </w:r>
      <w:r>
        <w:rPr>
          <w:color w:val="000000"/>
          <w:sz w:val="28"/>
          <w:szCs w:val="28"/>
        </w:rPr>
        <w:t>2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</w:t>
      </w:r>
      <w:r w:rsidR="00202762">
        <w:rPr>
          <w:color w:val="000000"/>
          <w:sz w:val="28"/>
          <w:szCs w:val="28"/>
        </w:rPr>
        <w:t>гибли - 1</w:t>
      </w:r>
      <w:r w:rsidRPr="00B17094">
        <w:rPr>
          <w:color w:val="000000"/>
          <w:sz w:val="28"/>
          <w:szCs w:val="28"/>
        </w:rPr>
        <w:t xml:space="preserve"> человек (в 2020 г. – 0);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</w:t>
      </w:r>
      <w:r w:rsidR="00202762">
        <w:rPr>
          <w:color w:val="000000"/>
          <w:sz w:val="28"/>
          <w:szCs w:val="28"/>
        </w:rPr>
        <w:t>ри пожарах получили травмы  - 1</w:t>
      </w:r>
      <w:r w:rsidRPr="00B17094">
        <w:rPr>
          <w:color w:val="000000"/>
          <w:sz w:val="28"/>
          <w:szCs w:val="28"/>
        </w:rPr>
        <w:t>человек (в 2020 г. – 0</w:t>
      </w:r>
      <w:proofErr w:type="gramStart"/>
      <w:r w:rsidRPr="00B17094">
        <w:rPr>
          <w:color w:val="000000"/>
          <w:sz w:val="28"/>
          <w:szCs w:val="28"/>
        </w:rPr>
        <w:t xml:space="preserve"> )</w:t>
      </w:r>
      <w:proofErr w:type="gramEnd"/>
      <w:r w:rsidRPr="00B17094">
        <w:rPr>
          <w:color w:val="000000"/>
          <w:sz w:val="28"/>
          <w:szCs w:val="28"/>
        </w:rPr>
        <w:t>;</w:t>
      </w:r>
    </w:p>
    <w:p w:rsidR="008517D0" w:rsidRDefault="008517D0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773A89" w:rsidRPr="00773A89" w:rsidRDefault="00773A89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773A89">
        <w:rPr>
          <w:b/>
          <w:color w:val="000000"/>
          <w:sz w:val="28"/>
          <w:szCs w:val="28"/>
        </w:rPr>
        <w:t>Примеры некоторых пожаров произошедших в 2021 г.</w:t>
      </w:r>
    </w:p>
    <w:p w:rsidR="00773A89" w:rsidRPr="00CA748D" w:rsidRDefault="008517D0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FA0DAE">
        <w:rPr>
          <w:b/>
          <w:color w:val="000000"/>
          <w:sz w:val="28"/>
          <w:szCs w:val="28"/>
        </w:rPr>
        <w:t>21 марта 2021 года  в 21 час. 39</w:t>
      </w:r>
      <w:r w:rsidR="00773A89" w:rsidRPr="00CA748D">
        <w:rPr>
          <w:b/>
          <w:color w:val="000000"/>
          <w:sz w:val="28"/>
          <w:szCs w:val="28"/>
        </w:rPr>
        <w:t xml:space="preserve"> мин</w:t>
      </w:r>
      <w:r w:rsidR="00773A89" w:rsidRPr="00CA748D">
        <w:rPr>
          <w:color w:val="000000"/>
          <w:sz w:val="28"/>
          <w:szCs w:val="28"/>
        </w:rPr>
        <w:t>.  на</w:t>
      </w:r>
      <w:r w:rsidR="00FA0DAE">
        <w:rPr>
          <w:color w:val="000000"/>
          <w:sz w:val="28"/>
          <w:szCs w:val="28"/>
        </w:rPr>
        <w:t xml:space="preserve"> пункт связи  ПЧ 6/3</w:t>
      </w:r>
      <w:r w:rsidR="00773A89" w:rsidRPr="00CA748D">
        <w:rPr>
          <w:color w:val="000000"/>
          <w:sz w:val="28"/>
          <w:szCs w:val="28"/>
        </w:rPr>
        <w:t xml:space="preserve"> ГКТУ СО "ОПС СО№ 6»   поступило сообщение о пожаре </w:t>
      </w:r>
      <w:r w:rsidR="00FA0DAE">
        <w:rPr>
          <w:color w:val="000000"/>
          <w:sz w:val="28"/>
          <w:szCs w:val="28"/>
        </w:rPr>
        <w:t>частного  жилого дома, расположенного</w:t>
      </w:r>
      <w:r w:rsidR="00773A89" w:rsidRPr="00CA748D">
        <w:rPr>
          <w:color w:val="000000"/>
          <w:sz w:val="28"/>
          <w:szCs w:val="28"/>
        </w:rPr>
        <w:t xml:space="preserve"> по адресу: Свердловская область, п. </w:t>
      </w:r>
      <w:r w:rsidR="00FA0DAE">
        <w:rPr>
          <w:color w:val="000000"/>
          <w:sz w:val="28"/>
          <w:szCs w:val="28"/>
        </w:rPr>
        <w:t>Гари</w:t>
      </w:r>
      <w:r w:rsidR="00773A89" w:rsidRPr="00CA748D">
        <w:rPr>
          <w:color w:val="000000"/>
          <w:sz w:val="28"/>
          <w:szCs w:val="28"/>
        </w:rPr>
        <w:t xml:space="preserve">, ул. </w:t>
      </w:r>
      <w:r w:rsidR="00FA0DAE">
        <w:rPr>
          <w:color w:val="000000"/>
          <w:sz w:val="28"/>
          <w:szCs w:val="28"/>
        </w:rPr>
        <w:t>Юбилейная</w:t>
      </w:r>
      <w:r w:rsidR="00773A89" w:rsidRPr="00CA748D">
        <w:rPr>
          <w:color w:val="000000"/>
          <w:sz w:val="28"/>
          <w:szCs w:val="28"/>
        </w:rPr>
        <w:t xml:space="preserve">, д. </w:t>
      </w:r>
      <w:r w:rsidR="00FA0DAE">
        <w:rPr>
          <w:color w:val="000000"/>
          <w:sz w:val="28"/>
          <w:szCs w:val="28"/>
        </w:rPr>
        <w:t>4, кв.1</w:t>
      </w:r>
      <w:r w:rsidR="00773A89" w:rsidRPr="00CA748D">
        <w:rPr>
          <w:color w:val="000000"/>
          <w:sz w:val="28"/>
          <w:szCs w:val="28"/>
        </w:rPr>
        <w:t>.</w:t>
      </w:r>
    </w:p>
    <w:p w:rsidR="00773A89" w:rsidRPr="00CA748D" w:rsidRDefault="00773A89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 w:rsidR="00FA0DAE">
        <w:rPr>
          <w:color w:val="000000"/>
          <w:sz w:val="28"/>
          <w:szCs w:val="28"/>
        </w:rPr>
        <w:t xml:space="preserve">стен, пола на кухне жилого дома, </w:t>
      </w:r>
      <w:r w:rsidRPr="00CA748D">
        <w:rPr>
          <w:color w:val="000000"/>
          <w:sz w:val="28"/>
          <w:szCs w:val="28"/>
        </w:rPr>
        <w:t>площад</w:t>
      </w:r>
      <w:r w:rsidR="00FA0DAE">
        <w:rPr>
          <w:color w:val="000000"/>
          <w:sz w:val="28"/>
          <w:szCs w:val="28"/>
        </w:rPr>
        <w:t>ь пожара</w:t>
      </w:r>
      <w:r w:rsidRPr="00CA748D">
        <w:rPr>
          <w:color w:val="000000"/>
          <w:sz w:val="28"/>
          <w:szCs w:val="28"/>
        </w:rPr>
        <w:t xml:space="preserve"> </w:t>
      </w:r>
      <w:r w:rsidR="00FA0DA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773A89" w:rsidRPr="00CA748D" w:rsidRDefault="00773A89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 В результате пожара  женщина</w:t>
      </w:r>
      <w:r w:rsidR="008517D0">
        <w:rPr>
          <w:color w:val="000000"/>
          <w:sz w:val="28"/>
          <w:szCs w:val="28"/>
        </w:rPr>
        <w:t xml:space="preserve"> 2001 </w:t>
      </w:r>
      <w:r w:rsidRPr="00CA748D">
        <w:rPr>
          <w:color w:val="000000"/>
          <w:sz w:val="28"/>
          <w:szCs w:val="28"/>
        </w:rPr>
        <w:t>г.р.</w:t>
      </w:r>
      <w:r w:rsidR="008517D0">
        <w:rPr>
          <w:color w:val="000000"/>
          <w:sz w:val="28"/>
          <w:szCs w:val="28"/>
        </w:rPr>
        <w:t xml:space="preserve"> получила термические ожоги правого предплечья 1 степени.</w:t>
      </w:r>
    </w:p>
    <w:p w:rsidR="00773A89" w:rsidRPr="00B17094" w:rsidRDefault="00773A89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14 мая </w:t>
      </w:r>
      <w:r>
        <w:rPr>
          <w:b/>
          <w:color w:val="000000"/>
          <w:sz w:val="28"/>
          <w:szCs w:val="28"/>
        </w:rPr>
        <w:t xml:space="preserve"> 2021 года  в </w:t>
      </w:r>
      <w:r>
        <w:rPr>
          <w:b/>
          <w:color w:val="000000"/>
          <w:sz w:val="28"/>
          <w:szCs w:val="28"/>
        </w:rPr>
        <w:t>07</w:t>
      </w:r>
      <w:r>
        <w:rPr>
          <w:b/>
          <w:color w:val="000000"/>
          <w:sz w:val="28"/>
          <w:szCs w:val="28"/>
        </w:rPr>
        <w:t xml:space="preserve"> час. </w:t>
      </w:r>
      <w:r>
        <w:rPr>
          <w:b/>
          <w:color w:val="000000"/>
          <w:sz w:val="28"/>
          <w:szCs w:val="28"/>
        </w:rPr>
        <w:t>46</w:t>
      </w:r>
      <w:r w:rsidRPr="00CA748D">
        <w:rPr>
          <w:b/>
          <w:color w:val="000000"/>
          <w:sz w:val="28"/>
          <w:szCs w:val="28"/>
        </w:rPr>
        <w:t xml:space="preserve"> мин</w:t>
      </w:r>
      <w:r w:rsidRPr="00CA748D">
        <w:rPr>
          <w:color w:val="000000"/>
          <w:sz w:val="28"/>
          <w:szCs w:val="28"/>
        </w:rPr>
        <w:t>.  на</w:t>
      </w:r>
      <w:r>
        <w:rPr>
          <w:color w:val="000000"/>
          <w:sz w:val="28"/>
          <w:szCs w:val="28"/>
        </w:rPr>
        <w:t xml:space="preserve"> пункт связи  ПЧ 6/3</w:t>
      </w:r>
      <w:r w:rsidRPr="00CA748D">
        <w:rPr>
          <w:color w:val="000000"/>
          <w:sz w:val="28"/>
          <w:szCs w:val="28"/>
        </w:rPr>
        <w:t xml:space="preserve"> ГКТУ СО "ОПС СО№ 6»   поступило сообщение о пожаре </w:t>
      </w:r>
      <w:r>
        <w:rPr>
          <w:color w:val="000000"/>
          <w:sz w:val="28"/>
          <w:szCs w:val="28"/>
        </w:rPr>
        <w:t>частного  жилого дома, расположенного</w:t>
      </w:r>
      <w:r w:rsidRPr="00CA748D">
        <w:rPr>
          <w:color w:val="000000"/>
          <w:sz w:val="28"/>
          <w:szCs w:val="28"/>
        </w:rPr>
        <w:t xml:space="preserve"> по адресу: Свердловская область, </w:t>
      </w:r>
      <w:r>
        <w:rPr>
          <w:color w:val="000000"/>
          <w:sz w:val="28"/>
          <w:szCs w:val="28"/>
        </w:rPr>
        <w:t xml:space="preserve">Гаринский ГО, п. </w:t>
      </w:r>
      <w:proofErr w:type="gramStart"/>
      <w:r>
        <w:rPr>
          <w:color w:val="000000"/>
          <w:sz w:val="28"/>
          <w:szCs w:val="28"/>
        </w:rPr>
        <w:t>Горный</w:t>
      </w:r>
      <w:proofErr w:type="gramEnd"/>
      <w:r>
        <w:rPr>
          <w:color w:val="000000"/>
          <w:sz w:val="28"/>
          <w:szCs w:val="28"/>
        </w:rPr>
        <w:t xml:space="preserve"> д.42.</w:t>
      </w: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</w:t>
      </w:r>
      <w:r>
        <w:rPr>
          <w:color w:val="000000"/>
          <w:sz w:val="28"/>
          <w:szCs w:val="28"/>
        </w:rPr>
        <w:t xml:space="preserve">открытое </w:t>
      </w:r>
      <w:r w:rsidRPr="00CA748D">
        <w:rPr>
          <w:color w:val="000000"/>
          <w:sz w:val="28"/>
          <w:szCs w:val="28"/>
        </w:rPr>
        <w:t xml:space="preserve">горение </w:t>
      </w:r>
      <w:r>
        <w:rPr>
          <w:color w:val="000000"/>
          <w:sz w:val="28"/>
          <w:szCs w:val="28"/>
        </w:rPr>
        <w:t xml:space="preserve">открытым огнем </w:t>
      </w:r>
      <w:r>
        <w:rPr>
          <w:color w:val="000000"/>
          <w:sz w:val="28"/>
          <w:szCs w:val="28"/>
        </w:rPr>
        <w:t xml:space="preserve"> жилого дома</w:t>
      </w:r>
      <w:r>
        <w:rPr>
          <w:color w:val="000000"/>
          <w:sz w:val="28"/>
          <w:szCs w:val="28"/>
        </w:rPr>
        <w:t xml:space="preserve"> и надворных построек, и двух нежилых домов №№ 44,46</w:t>
      </w:r>
      <w:r w:rsidRPr="00CA748D">
        <w:rPr>
          <w:color w:val="000000"/>
          <w:sz w:val="28"/>
          <w:szCs w:val="28"/>
        </w:rPr>
        <w:t>.</w:t>
      </w: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тушении </w:t>
      </w:r>
      <w:r w:rsidRPr="00CA748D">
        <w:rPr>
          <w:color w:val="000000"/>
          <w:sz w:val="28"/>
          <w:szCs w:val="28"/>
        </w:rPr>
        <w:t xml:space="preserve"> пожара  </w:t>
      </w:r>
      <w:r>
        <w:rPr>
          <w:color w:val="000000"/>
          <w:sz w:val="28"/>
          <w:szCs w:val="28"/>
        </w:rPr>
        <w:t>был обнаружен труп мужчины 1947 г.р. Площадь пожара составила 399</w:t>
      </w:r>
      <w:r w:rsidRPr="006E5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Помните!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 xml:space="preserve">Правильные действия при эвакуации это сохранность вашей жизни и жизни </w:t>
      </w:r>
      <w:proofErr w:type="gramStart"/>
      <w:r w:rsidRPr="00B17094">
        <w:rPr>
          <w:b/>
          <w:color w:val="000000"/>
          <w:sz w:val="28"/>
          <w:szCs w:val="28"/>
        </w:rPr>
        <w:t>ваших</w:t>
      </w:r>
      <w:proofErr w:type="gramEnd"/>
      <w:r w:rsidRPr="00B17094">
        <w:rPr>
          <w:b/>
          <w:color w:val="000000"/>
          <w:sz w:val="28"/>
          <w:szCs w:val="28"/>
        </w:rPr>
        <w:t xml:space="preserve"> близких!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sectPr w:rsidR="00E20DC7" w:rsidSect="00D77A82">
      <w:headerReference w:type="default" r:id="rId28"/>
      <w:footerReference w:type="even" r:id="rId29"/>
      <w:footerReference w:type="default" r:id="rId30"/>
      <w:pgSz w:w="11906" w:h="16838" w:code="9"/>
      <w:pgMar w:top="851" w:right="567" w:bottom="567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18" w:rsidRDefault="00D13718">
      <w:r>
        <w:separator/>
      </w:r>
    </w:p>
  </w:endnote>
  <w:endnote w:type="continuationSeparator" w:id="0">
    <w:p w:rsidR="00D13718" w:rsidRDefault="00D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9E" w:rsidRDefault="005D159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5D159E" w:rsidRDefault="005D15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9E" w:rsidRDefault="005D159E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18" w:rsidRDefault="00D13718">
      <w:r>
        <w:separator/>
      </w:r>
    </w:p>
  </w:footnote>
  <w:footnote w:type="continuationSeparator" w:id="0">
    <w:p w:rsidR="00D13718" w:rsidRDefault="00D1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721"/>
      <w:docPartObj>
        <w:docPartGallery w:val="Page Numbers (Top of Page)"/>
        <w:docPartUnique/>
      </w:docPartObj>
    </w:sdtPr>
    <w:sdtContent>
      <w:p w:rsidR="005D159E" w:rsidRDefault="005D159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A6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D159E" w:rsidRDefault="005D15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762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32B0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20C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59E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A66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A89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A28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17D0"/>
    <w:rsid w:val="0085253F"/>
    <w:rsid w:val="00852760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227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C74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55A1"/>
    <w:rsid w:val="00CA5741"/>
    <w:rsid w:val="00CA5816"/>
    <w:rsid w:val="00CA626E"/>
    <w:rsid w:val="00CA6309"/>
    <w:rsid w:val="00CA6916"/>
    <w:rsid w:val="00CA748D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718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6FB4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0DC7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43B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0DAE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91E-2"/>
          <c:y val="0.2391475420558109"/>
          <c:w val="0.95543640029468768"/>
          <c:h val="0.5913743409385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17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5338</c:v>
                </c:pt>
                <c:pt idx="1">
                  <c:v>138</c:v>
                </c:pt>
                <c:pt idx="2">
                  <c:v>7</c:v>
                </c:pt>
                <c:pt idx="3">
                  <c:v>131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256E-3"/>
                  <c:y val="-4.1399990531231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34E-3"/>
                  <c:y val="-3.4458292578036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2E-16"/>
                  <c:y val="-3.4957374024083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7177</c:v>
                </c:pt>
                <c:pt idx="1">
                  <c:v>171</c:v>
                </c:pt>
                <c:pt idx="2">
                  <c:v>9</c:v>
                </c:pt>
                <c:pt idx="3">
                  <c:v>180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66969600"/>
        <c:axId val="68122240"/>
        <c:axId val="0"/>
      </c:bar3DChart>
      <c:catAx>
        <c:axId val="6696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122240"/>
        <c:crosses val="autoZero"/>
        <c:auto val="1"/>
        <c:lblAlgn val="ctr"/>
        <c:lblOffset val="100"/>
        <c:noMultiLvlLbl val="0"/>
      </c:catAx>
      <c:valAx>
        <c:axId val="6812224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669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09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128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1537</c:v>
                </c:pt>
                <c:pt idx="1">
                  <c:v>45</c:v>
                </c:pt>
                <c:pt idx="2">
                  <c:v>4</c:v>
                </c:pt>
                <c:pt idx="3">
                  <c:v>40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256E-3"/>
                  <c:y val="-4.1399990531231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2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1983</c:v>
                </c:pt>
                <c:pt idx="1">
                  <c:v>57</c:v>
                </c:pt>
                <c:pt idx="2">
                  <c:v>5</c:v>
                </c:pt>
                <c:pt idx="3">
                  <c:v>42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79292416"/>
        <c:axId val="199747264"/>
        <c:axId val="0"/>
      </c:bar3DChart>
      <c:catAx>
        <c:axId val="7929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9747264"/>
        <c:crosses val="autoZero"/>
        <c:auto val="1"/>
        <c:lblAlgn val="ctr"/>
        <c:lblOffset val="100"/>
        <c:noMultiLvlLbl val="0"/>
      </c:catAx>
      <c:valAx>
        <c:axId val="19974726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7929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09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795718498857802E-2"/>
          <c:y val="0.10396491728126749"/>
          <c:w val="0.78676210567580851"/>
          <c:h val="0.74227501473415902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1205287593772658E-2"/>
                  <c:y val="-7.576364888778047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1702246967297113E-2"/>
                  <c:y val="0.2022933219320436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364029994238121E-2"/>
                  <c:y val="-0.2898368190401539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793812774125746E-2"/>
                  <c:y val="-8.0621370292514399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6620455212218094"/>
                  <c:y val="0.147864633436657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4321460410905137E-2"/>
                  <c:y val="0.1448771392263749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636664843563973"/>
                  <c:y val="1.92776807876391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788"/>
                  <c:y val="0.212023463801982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08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576</c:v>
                </c:pt>
                <c:pt idx="1">
                  <c:v>10</c:v>
                </c:pt>
                <c:pt idx="2">
                  <c:v>13</c:v>
                </c:pt>
                <c:pt idx="3">
                  <c:v>2</c:v>
                </c:pt>
                <c:pt idx="4">
                  <c:v>56</c:v>
                </c:pt>
                <c:pt idx="5">
                  <c:v>1185</c:v>
                </c:pt>
                <c:pt idx="6">
                  <c:v>141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128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2234</c:v>
                </c:pt>
                <c:pt idx="1">
                  <c:v>136</c:v>
                </c:pt>
                <c:pt idx="2">
                  <c:v>7</c:v>
                </c:pt>
                <c:pt idx="3">
                  <c:v>121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256E-3"/>
                  <c:y val="-4.1399990531231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2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2423</c:v>
                </c:pt>
                <c:pt idx="1">
                  <c:v>166</c:v>
                </c:pt>
                <c:pt idx="2">
                  <c:v>9</c:v>
                </c:pt>
                <c:pt idx="3">
                  <c:v>164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79293440"/>
        <c:axId val="199750720"/>
        <c:axId val="0"/>
      </c:bar3DChart>
      <c:catAx>
        <c:axId val="7929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9750720"/>
        <c:crosses val="autoZero"/>
        <c:auto val="1"/>
        <c:lblAlgn val="ctr"/>
        <c:lblOffset val="100"/>
        <c:noMultiLvlLbl val="0"/>
      </c:catAx>
      <c:valAx>
        <c:axId val="19975072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7929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326"/>
          <c:y val="7.2064672017529641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725"/>
          <c:y val="0.14384159618924144"/>
          <c:w val="0.71945980951196953"/>
          <c:h val="0.67880912899119838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941071767666692"/>
                  <c:y val="0.3742819726701616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05975721699372"/>
                      <c:h val="0.1710671629915347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325110137886702"/>
                  <c:y val="0.39540862186747255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8041370073864265E-2"/>
                  <c:y val="0.2254972080017924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805520994260084E-2"/>
                  <c:y val="3.7548849597172362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3264583670255118E-2"/>
                  <c:y val="-0.1832557547798623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592821797265021"/>
                  <c:y val="-0.1989755758928447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8.4632056971823844E-3"/>
                  <c:y val="-0.111381230138645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30425313875707749"/>
                  <c:y val="7.3344230285229163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3742940894902348"/>
                  <c:y val="0.2344150079237989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08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65</c:v>
                </c:pt>
                <c:pt idx="1">
                  <c:v>13</c:v>
                </c:pt>
                <c:pt idx="2">
                  <c:v>37</c:v>
                </c:pt>
                <c:pt idx="3">
                  <c:v>6</c:v>
                </c:pt>
                <c:pt idx="4">
                  <c:v>3</c:v>
                </c:pt>
                <c:pt idx="5">
                  <c:v>38</c:v>
                </c:pt>
                <c:pt idx="6">
                  <c:v>1714</c:v>
                </c:pt>
                <c:pt idx="7">
                  <c:v>255</c:v>
                </c:pt>
                <c:pt idx="8">
                  <c:v>292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128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1562</c:v>
                </c:pt>
                <c:pt idx="1">
                  <c:v>129</c:v>
                </c:pt>
                <c:pt idx="2">
                  <c:v>7</c:v>
                </c:pt>
                <c:pt idx="3">
                  <c:v>115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256E-3"/>
                  <c:y val="-4.1399990531231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2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1714</c:v>
                </c:pt>
                <c:pt idx="1">
                  <c:v>157</c:v>
                </c:pt>
                <c:pt idx="2">
                  <c:v>9</c:v>
                </c:pt>
                <c:pt idx="3">
                  <c:v>141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79293952"/>
        <c:axId val="210681152"/>
        <c:axId val="0"/>
      </c:bar3DChart>
      <c:catAx>
        <c:axId val="7929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0681152"/>
        <c:crosses val="autoZero"/>
        <c:auto val="1"/>
        <c:lblAlgn val="ctr"/>
        <c:lblOffset val="100"/>
        <c:noMultiLvlLbl val="0"/>
      </c:catAx>
      <c:valAx>
        <c:axId val="21068115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7929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09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пожаров, ед.</a:t>
            </a:r>
          </a:p>
        </c:rich>
      </c:tx>
      <c:layout>
        <c:manualLayout>
          <c:xMode val="edge"/>
          <c:yMode val="edge"/>
          <c:x val="0.4702513465441705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7761594562727382"/>
          <c:y val="3.1922883544715237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Анализ!$I$360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46"/>
              <c:layout>
                <c:manualLayout>
                  <c:x val="3.1330663545524107E-2"/>
                  <c:y val="9.76847408819947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Анализ!$H$361:$H$411</c:f>
              <c:strCache>
                <c:ptCount val="51"/>
                <c:pt idx="0">
                  <c:v>ГО Рефтинский</c:v>
                </c:pt>
                <c:pt idx="1">
                  <c:v>Гаринский ГО</c:v>
                </c:pt>
                <c:pt idx="2">
                  <c:v>ГО Староуткинск</c:v>
                </c:pt>
                <c:pt idx="3">
                  <c:v>Малышевский ГО</c:v>
                </c:pt>
                <c:pt idx="4">
                  <c:v>ГО Верхнее Дуброво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Ачитский ГО</c:v>
                </c:pt>
                <c:pt idx="8">
                  <c:v>ГО Верхотурский</c:v>
                </c:pt>
                <c:pt idx="9">
                  <c:v>Махневское МО</c:v>
                </c:pt>
                <c:pt idx="10">
                  <c:v>Ивдельский ГО</c:v>
                </c:pt>
                <c:pt idx="11">
                  <c:v>ГО Красноуфимск</c:v>
                </c:pt>
                <c:pt idx="12">
                  <c:v>Сосьвинский ГО</c:v>
                </c:pt>
                <c:pt idx="13">
                  <c:v>ГО Заречный</c:v>
                </c:pt>
                <c:pt idx="14">
                  <c:v>МО Красноуфимский округ</c:v>
                </c:pt>
                <c:pt idx="15">
                  <c:v>Байкаловский МР</c:v>
                </c:pt>
                <c:pt idx="16">
                  <c:v>Шалинский ГО</c:v>
                </c:pt>
                <c:pt idx="17">
                  <c:v>Новолялинский ГО</c:v>
                </c:pt>
                <c:pt idx="18">
                  <c:v>Полевской ГО</c:v>
                </c:pt>
                <c:pt idx="19">
                  <c:v>Тугулымский ГО</c:v>
                </c:pt>
                <c:pt idx="20">
                  <c:v>ГО Среднеуральск</c:v>
                </c:pt>
                <c:pt idx="21">
                  <c:v>Слободо-Туринский МР</c:v>
                </c:pt>
                <c:pt idx="22">
                  <c:v>МО город Ирбит</c:v>
                </c:pt>
                <c:pt idx="23">
                  <c:v>Ирбитское МО</c:v>
                </c:pt>
                <c:pt idx="24">
                  <c:v>Качканарский ГО</c:v>
                </c:pt>
                <c:pt idx="25">
                  <c:v>Пышминский ГО</c:v>
                </c:pt>
                <c:pt idx="26">
                  <c:v>Камышловский ГО</c:v>
                </c:pt>
                <c:pt idx="27">
                  <c:v>Кировградский ГО</c:v>
                </c:pt>
                <c:pt idx="28">
                  <c:v>Арамильский ГО</c:v>
                </c:pt>
                <c:pt idx="29">
                  <c:v>МО Алапаевское</c:v>
                </c:pt>
                <c:pt idx="30">
                  <c:v>Туринский ГО</c:v>
                </c:pt>
                <c:pt idx="31">
                  <c:v>Тавдинский ГО</c:v>
                </c:pt>
                <c:pt idx="32">
                  <c:v>ГО Богданович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Талицкий ГО</c:v>
                </c:pt>
                <c:pt idx="36">
                  <c:v>ГО Сухой Лог</c:v>
                </c:pt>
                <c:pt idx="37">
                  <c:v>Нижнетуринский ГО</c:v>
                </c:pt>
                <c:pt idx="38">
                  <c:v>Кушвинский ГО</c:v>
                </c:pt>
                <c:pt idx="39">
                  <c:v>Верхнесалдинский ГО</c:v>
                </c:pt>
                <c:pt idx="40">
                  <c:v>Режевской ГО</c:v>
                </c:pt>
                <c:pt idx="41">
                  <c:v>ГО Верхняя Пышма</c:v>
                </c:pt>
                <c:pt idx="42">
                  <c:v>Березовский ГО</c:v>
                </c:pt>
                <c:pt idx="43">
                  <c:v>МО город Алапаевск</c:v>
                </c:pt>
                <c:pt idx="44">
                  <c:v>Серовский ГО</c:v>
                </c:pt>
                <c:pt idx="45">
                  <c:v>ГО Первоуральск</c:v>
                </c:pt>
                <c:pt idx="46">
                  <c:v>Сысертский ГО</c:v>
                </c:pt>
                <c:pt idx="47">
                  <c:v>Артёмовский ГО</c:v>
                </c:pt>
                <c:pt idx="48">
                  <c:v>МО город Каменск-Уральский</c:v>
                </c:pt>
                <c:pt idx="49">
                  <c:v>МО город Нижний Тагил</c:v>
                </c:pt>
                <c:pt idx="50">
                  <c:v>МО город Екатеринбург</c:v>
                </c:pt>
              </c:strCache>
            </c:strRef>
          </c:cat>
          <c:val>
            <c:numRef>
              <c:f>Анализ!$I$361:$I$411</c:f>
              <c:numCache>
                <c:formatCode>General</c:formatCode>
                <c:ptCount val="51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13</c:v>
                </c:pt>
                <c:pt idx="6">
                  <c:v>18</c:v>
                </c:pt>
                <c:pt idx="7">
                  <c:v>12</c:v>
                </c:pt>
                <c:pt idx="8">
                  <c:v>23</c:v>
                </c:pt>
                <c:pt idx="9">
                  <c:v>23</c:v>
                </c:pt>
                <c:pt idx="10">
                  <c:v>24</c:v>
                </c:pt>
                <c:pt idx="11">
                  <c:v>30</c:v>
                </c:pt>
                <c:pt idx="12">
                  <c:v>14</c:v>
                </c:pt>
                <c:pt idx="13">
                  <c:v>21</c:v>
                </c:pt>
                <c:pt idx="14">
                  <c:v>23</c:v>
                </c:pt>
                <c:pt idx="15">
                  <c:v>13</c:v>
                </c:pt>
                <c:pt idx="16">
                  <c:v>30</c:v>
                </c:pt>
                <c:pt idx="17">
                  <c:v>23</c:v>
                </c:pt>
                <c:pt idx="18">
                  <c:v>37</c:v>
                </c:pt>
                <c:pt idx="19">
                  <c:v>36</c:v>
                </c:pt>
                <c:pt idx="20">
                  <c:v>26</c:v>
                </c:pt>
                <c:pt idx="21">
                  <c:v>26</c:v>
                </c:pt>
                <c:pt idx="22">
                  <c:v>35</c:v>
                </c:pt>
                <c:pt idx="23">
                  <c:v>39</c:v>
                </c:pt>
                <c:pt idx="24">
                  <c:v>47</c:v>
                </c:pt>
                <c:pt idx="25">
                  <c:v>42</c:v>
                </c:pt>
                <c:pt idx="26">
                  <c:v>34</c:v>
                </c:pt>
                <c:pt idx="27">
                  <c:v>45</c:v>
                </c:pt>
                <c:pt idx="28">
                  <c:v>51</c:v>
                </c:pt>
                <c:pt idx="29">
                  <c:v>79</c:v>
                </c:pt>
                <c:pt idx="30">
                  <c:v>38</c:v>
                </c:pt>
                <c:pt idx="31">
                  <c:v>69</c:v>
                </c:pt>
                <c:pt idx="32">
                  <c:v>75</c:v>
                </c:pt>
                <c:pt idx="33">
                  <c:v>48</c:v>
                </c:pt>
                <c:pt idx="34">
                  <c:v>83</c:v>
                </c:pt>
                <c:pt idx="35">
                  <c:v>84</c:v>
                </c:pt>
                <c:pt idx="36">
                  <c:v>61</c:v>
                </c:pt>
                <c:pt idx="37">
                  <c:v>101</c:v>
                </c:pt>
                <c:pt idx="38">
                  <c:v>88</c:v>
                </c:pt>
                <c:pt idx="39">
                  <c:v>63</c:v>
                </c:pt>
                <c:pt idx="40">
                  <c:v>70</c:v>
                </c:pt>
                <c:pt idx="41">
                  <c:v>100</c:v>
                </c:pt>
                <c:pt idx="42">
                  <c:v>104</c:v>
                </c:pt>
                <c:pt idx="43">
                  <c:v>121</c:v>
                </c:pt>
                <c:pt idx="44">
                  <c:v>136</c:v>
                </c:pt>
                <c:pt idx="45">
                  <c:v>126</c:v>
                </c:pt>
                <c:pt idx="46">
                  <c:v>136</c:v>
                </c:pt>
                <c:pt idx="47">
                  <c:v>125</c:v>
                </c:pt>
                <c:pt idx="48">
                  <c:v>333</c:v>
                </c:pt>
                <c:pt idx="49">
                  <c:v>434</c:v>
                </c:pt>
                <c:pt idx="50">
                  <c:v>1021</c:v>
                </c:pt>
              </c:numCache>
            </c:numRef>
          </c:val>
        </c:ser>
        <c:ser>
          <c:idx val="1"/>
          <c:order val="1"/>
          <c:tx>
            <c:strRef>
              <c:f>Анализ!$J$360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Анализ!$H$361:$H$411</c:f>
              <c:strCache>
                <c:ptCount val="51"/>
                <c:pt idx="0">
                  <c:v>ГО Рефтинский</c:v>
                </c:pt>
                <c:pt idx="1">
                  <c:v>Гаринский ГО</c:v>
                </c:pt>
                <c:pt idx="2">
                  <c:v>ГО Староуткинск</c:v>
                </c:pt>
                <c:pt idx="3">
                  <c:v>Малышевский ГО</c:v>
                </c:pt>
                <c:pt idx="4">
                  <c:v>ГО Верхнее Дуброво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Ачитский ГО</c:v>
                </c:pt>
                <c:pt idx="8">
                  <c:v>ГО Верхотурский</c:v>
                </c:pt>
                <c:pt idx="9">
                  <c:v>Махневское МО</c:v>
                </c:pt>
                <c:pt idx="10">
                  <c:v>Ивдельский ГО</c:v>
                </c:pt>
                <c:pt idx="11">
                  <c:v>ГО Красноуфимск</c:v>
                </c:pt>
                <c:pt idx="12">
                  <c:v>Сосьвинский ГО</c:v>
                </c:pt>
                <c:pt idx="13">
                  <c:v>ГО Заречный</c:v>
                </c:pt>
                <c:pt idx="14">
                  <c:v>МО Красноуфимский округ</c:v>
                </c:pt>
                <c:pt idx="15">
                  <c:v>Байкаловский МР</c:v>
                </c:pt>
                <c:pt idx="16">
                  <c:v>Шалинский ГО</c:v>
                </c:pt>
                <c:pt idx="17">
                  <c:v>Новолялинский ГО</c:v>
                </c:pt>
                <c:pt idx="18">
                  <c:v>Полевской ГО</c:v>
                </c:pt>
                <c:pt idx="19">
                  <c:v>Тугулымский ГО</c:v>
                </c:pt>
                <c:pt idx="20">
                  <c:v>ГО Среднеуральск</c:v>
                </c:pt>
                <c:pt idx="21">
                  <c:v>Слободо-Туринский МР</c:v>
                </c:pt>
                <c:pt idx="22">
                  <c:v>МО город Ирбит</c:v>
                </c:pt>
                <c:pt idx="23">
                  <c:v>Ирбитское МО</c:v>
                </c:pt>
                <c:pt idx="24">
                  <c:v>Качканарский ГО</c:v>
                </c:pt>
                <c:pt idx="25">
                  <c:v>Пышминский ГО</c:v>
                </c:pt>
                <c:pt idx="26">
                  <c:v>Камышловский ГО</c:v>
                </c:pt>
                <c:pt idx="27">
                  <c:v>Кировградский ГО</c:v>
                </c:pt>
                <c:pt idx="28">
                  <c:v>Арамильский ГО</c:v>
                </c:pt>
                <c:pt idx="29">
                  <c:v>МО Алапаевское</c:v>
                </c:pt>
                <c:pt idx="30">
                  <c:v>Туринский ГО</c:v>
                </c:pt>
                <c:pt idx="31">
                  <c:v>Тавдинский ГО</c:v>
                </c:pt>
                <c:pt idx="32">
                  <c:v>ГО Богданович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Талицкий ГО</c:v>
                </c:pt>
                <c:pt idx="36">
                  <c:v>ГО Сухой Лог</c:v>
                </c:pt>
                <c:pt idx="37">
                  <c:v>Нижнетуринский ГО</c:v>
                </c:pt>
                <c:pt idx="38">
                  <c:v>Кушвинский ГО</c:v>
                </c:pt>
                <c:pt idx="39">
                  <c:v>Верхнесалдинский ГО</c:v>
                </c:pt>
                <c:pt idx="40">
                  <c:v>Режевской ГО</c:v>
                </c:pt>
                <c:pt idx="41">
                  <c:v>ГО Верхняя Пышма</c:v>
                </c:pt>
                <c:pt idx="42">
                  <c:v>Березовский ГО</c:v>
                </c:pt>
                <c:pt idx="43">
                  <c:v>МО город Алапаевск</c:v>
                </c:pt>
                <c:pt idx="44">
                  <c:v>Серовский ГО</c:v>
                </c:pt>
                <c:pt idx="45">
                  <c:v>ГО Первоуральск</c:v>
                </c:pt>
                <c:pt idx="46">
                  <c:v>Сысертский ГО</c:v>
                </c:pt>
                <c:pt idx="47">
                  <c:v>Артёмовский ГО</c:v>
                </c:pt>
                <c:pt idx="48">
                  <c:v>МО город Каменск-Уральский</c:v>
                </c:pt>
                <c:pt idx="49">
                  <c:v>МО город Нижний Тагил</c:v>
                </c:pt>
                <c:pt idx="50">
                  <c:v>МО город Екатеринбург</c:v>
                </c:pt>
              </c:strCache>
            </c:strRef>
          </c:cat>
          <c:val>
            <c:numRef>
              <c:f>Анализ!$J$361:$J$411</c:f>
              <c:numCache>
                <c:formatCode>General</c:formatCode>
                <c:ptCount val="51"/>
                <c:pt idx="0">
                  <c:v>3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19</c:v>
                </c:pt>
                <c:pt idx="7">
                  <c:v>20</c:v>
                </c:pt>
                <c:pt idx="8">
                  <c:v>25</c:v>
                </c:pt>
                <c:pt idx="9">
                  <c:v>31</c:v>
                </c:pt>
                <c:pt idx="10">
                  <c:v>32</c:v>
                </c:pt>
                <c:pt idx="11">
                  <c:v>34</c:v>
                </c:pt>
                <c:pt idx="12">
                  <c:v>37</c:v>
                </c:pt>
                <c:pt idx="13">
                  <c:v>39</c:v>
                </c:pt>
                <c:pt idx="14">
                  <c:v>39</c:v>
                </c:pt>
                <c:pt idx="15">
                  <c:v>43</c:v>
                </c:pt>
                <c:pt idx="16">
                  <c:v>43</c:v>
                </c:pt>
                <c:pt idx="17">
                  <c:v>43</c:v>
                </c:pt>
                <c:pt idx="18">
                  <c:v>45</c:v>
                </c:pt>
                <c:pt idx="19">
                  <c:v>46</c:v>
                </c:pt>
                <c:pt idx="20">
                  <c:v>47</c:v>
                </c:pt>
                <c:pt idx="21">
                  <c:v>50</c:v>
                </c:pt>
                <c:pt idx="22">
                  <c:v>51</c:v>
                </c:pt>
                <c:pt idx="23">
                  <c:v>54</c:v>
                </c:pt>
                <c:pt idx="24">
                  <c:v>60</c:v>
                </c:pt>
                <c:pt idx="25">
                  <c:v>66</c:v>
                </c:pt>
                <c:pt idx="26">
                  <c:v>75</c:v>
                </c:pt>
                <c:pt idx="27">
                  <c:v>77</c:v>
                </c:pt>
                <c:pt idx="28">
                  <c:v>88</c:v>
                </c:pt>
                <c:pt idx="29">
                  <c:v>91</c:v>
                </c:pt>
                <c:pt idx="30">
                  <c:v>93</c:v>
                </c:pt>
                <c:pt idx="31">
                  <c:v>96</c:v>
                </c:pt>
                <c:pt idx="32">
                  <c:v>97</c:v>
                </c:pt>
                <c:pt idx="33">
                  <c:v>101</c:v>
                </c:pt>
                <c:pt idx="34">
                  <c:v>101</c:v>
                </c:pt>
                <c:pt idx="35">
                  <c:v>101</c:v>
                </c:pt>
                <c:pt idx="36">
                  <c:v>103</c:v>
                </c:pt>
                <c:pt idx="37">
                  <c:v>106</c:v>
                </c:pt>
                <c:pt idx="38">
                  <c:v>109</c:v>
                </c:pt>
                <c:pt idx="39">
                  <c:v>119</c:v>
                </c:pt>
                <c:pt idx="40">
                  <c:v>122</c:v>
                </c:pt>
                <c:pt idx="41">
                  <c:v>122</c:v>
                </c:pt>
                <c:pt idx="42">
                  <c:v>141</c:v>
                </c:pt>
                <c:pt idx="43">
                  <c:v>184</c:v>
                </c:pt>
                <c:pt idx="44">
                  <c:v>191</c:v>
                </c:pt>
                <c:pt idx="45">
                  <c:v>198</c:v>
                </c:pt>
                <c:pt idx="46">
                  <c:v>234</c:v>
                </c:pt>
                <c:pt idx="47">
                  <c:v>243</c:v>
                </c:pt>
                <c:pt idx="48">
                  <c:v>490</c:v>
                </c:pt>
                <c:pt idx="49">
                  <c:v>676</c:v>
                </c:pt>
                <c:pt idx="50">
                  <c:v>1318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568896"/>
        <c:axId val="195994752"/>
      </c:barChart>
      <c:catAx>
        <c:axId val="79568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994752"/>
        <c:crosses val="autoZero"/>
        <c:auto val="1"/>
        <c:lblAlgn val="ctr"/>
        <c:lblOffset val="100"/>
        <c:noMultiLvlLbl val="0"/>
      </c:catAx>
      <c:valAx>
        <c:axId val="1959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56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25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людей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5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364956621160438"/>
          <c:y val="2.9244238815727252E-2"/>
          <c:w val="0.7326599707410657"/>
          <c:h val="0.91985652670178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Анализ!$O$360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Анализ!$N$361:$N$392</c:f>
              <c:strCache>
                <c:ptCount val="32"/>
                <c:pt idx="0">
                  <c:v>Таборинский МР</c:v>
                </c:pt>
                <c:pt idx="1">
                  <c:v>МО Красноуфимский округ</c:v>
                </c:pt>
                <c:pt idx="2">
                  <c:v>ГО Богданович</c:v>
                </c:pt>
                <c:pt idx="3">
                  <c:v>ГО Верхний Тагил</c:v>
                </c:pt>
                <c:pt idx="4">
                  <c:v>Нижнетуринский ГО</c:v>
                </c:pt>
                <c:pt idx="5">
                  <c:v>Гаринский ГО</c:v>
                </c:pt>
                <c:pt idx="6">
                  <c:v>Байкаловский МР</c:v>
                </c:pt>
                <c:pt idx="7">
                  <c:v>Ирбитское МО</c:v>
                </c:pt>
                <c:pt idx="8">
                  <c:v>Камышловский ГО</c:v>
                </c:pt>
                <c:pt idx="9">
                  <c:v>Арамильский ГО</c:v>
                </c:pt>
                <c:pt idx="10">
                  <c:v>ГО Нижняя Салда</c:v>
                </c:pt>
                <c:pt idx="11">
                  <c:v>МО Камышловский МР</c:v>
                </c:pt>
                <c:pt idx="12">
                  <c:v>Режевской ГО</c:v>
                </c:pt>
                <c:pt idx="13">
                  <c:v>Тавдинский ГО</c:v>
                </c:pt>
                <c:pt idx="14">
                  <c:v>ГО Верхняя Тура</c:v>
                </c:pt>
                <c:pt idx="15">
                  <c:v>ГО Дегтярск</c:v>
                </c:pt>
                <c:pt idx="16">
                  <c:v>ГО Ревда</c:v>
                </c:pt>
                <c:pt idx="17">
                  <c:v>ГО Сухой Лог</c:v>
                </c:pt>
                <c:pt idx="18">
                  <c:v>Серовский ГО</c:v>
                </c:pt>
                <c:pt idx="19">
                  <c:v>Тугулымский ГО</c:v>
                </c:pt>
                <c:pt idx="20">
                  <c:v>Сысертский ГО</c:v>
                </c:pt>
                <c:pt idx="21">
                  <c:v>ГО Краснотурьинск</c:v>
                </c:pt>
                <c:pt idx="22">
                  <c:v>Кировградский ГО</c:v>
                </c:pt>
                <c:pt idx="23">
                  <c:v>Пышминский ГО</c:v>
                </c:pt>
                <c:pt idx="24">
                  <c:v>Слободо-Туринский МР</c:v>
                </c:pt>
                <c:pt idx="25">
                  <c:v>Белоярский ГО</c:v>
                </c:pt>
                <c:pt idx="26">
                  <c:v>Березовский ГО</c:v>
                </c:pt>
                <c:pt idx="27">
                  <c:v>ГО Верхняя Пышма</c:v>
                </c:pt>
                <c:pt idx="28">
                  <c:v>ГО Красноуфимск</c:v>
                </c:pt>
                <c:pt idx="29">
                  <c:v>ГО Первоуральск</c:v>
                </c:pt>
                <c:pt idx="30">
                  <c:v>Горноуральский ГО</c:v>
                </c:pt>
                <c:pt idx="31">
                  <c:v>МО город Каменск-Уральский</c:v>
                </c:pt>
              </c:strCache>
            </c:strRef>
          </c:cat>
          <c:val>
            <c:numRef>
              <c:f>Анализ!$O$361:$O$392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  <c:pt idx="24">
                  <c:v>2</c:v>
                </c:pt>
                <c:pt idx="25">
                  <c:v>3</c:v>
                </c:pt>
                <c:pt idx="26">
                  <c:v>2</c:v>
                </c:pt>
                <c:pt idx="27">
                  <c:v>4</c:v>
                </c:pt>
                <c:pt idx="28">
                  <c:v>3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</c:numCache>
            </c:numRef>
          </c:val>
        </c:ser>
        <c:ser>
          <c:idx val="1"/>
          <c:order val="1"/>
          <c:tx>
            <c:strRef>
              <c:f>Анализ!$P$360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Анализ!$N$361:$N$392</c:f>
              <c:strCache>
                <c:ptCount val="32"/>
                <c:pt idx="0">
                  <c:v>Таборинский МР</c:v>
                </c:pt>
                <c:pt idx="1">
                  <c:v>МО Красноуфимский округ</c:v>
                </c:pt>
                <c:pt idx="2">
                  <c:v>ГО Богданович</c:v>
                </c:pt>
                <c:pt idx="3">
                  <c:v>ГО Верхний Тагил</c:v>
                </c:pt>
                <c:pt idx="4">
                  <c:v>Нижнетуринский ГО</c:v>
                </c:pt>
                <c:pt idx="5">
                  <c:v>Гаринский ГО</c:v>
                </c:pt>
                <c:pt idx="6">
                  <c:v>Байкаловский МР</c:v>
                </c:pt>
                <c:pt idx="7">
                  <c:v>Ирбитское МО</c:v>
                </c:pt>
                <c:pt idx="8">
                  <c:v>Камышловский ГО</c:v>
                </c:pt>
                <c:pt idx="9">
                  <c:v>Арамильский ГО</c:v>
                </c:pt>
                <c:pt idx="10">
                  <c:v>ГО Нижняя Салда</c:v>
                </c:pt>
                <c:pt idx="11">
                  <c:v>МО Камышловский МР</c:v>
                </c:pt>
                <c:pt idx="12">
                  <c:v>Режевской ГО</c:v>
                </c:pt>
                <c:pt idx="13">
                  <c:v>Тавдинский ГО</c:v>
                </c:pt>
                <c:pt idx="14">
                  <c:v>ГО Верхняя Тура</c:v>
                </c:pt>
                <c:pt idx="15">
                  <c:v>ГО Дегтярск</c:v>
                </c:pt>
                <c:pt idx="16">
                  <c:v>ГО Ревда</c:v>
                </c:pt>
                <c:pt idx="17">
                  <c:v>ГО Сухой Лог</c:v>
                </c:pt>
                <c:pt idx="18">
                  <c:v>Серовский ГО</c:v>
                </c:pt>
                <c:pt idx="19">
                  <c:v>Тугулымский ГО</c:v>
                </c:pt>
                <c:pt idx="20">
                  <c:v>Сысертский ГО</c:v>
                </c:pt>
                <c:pt idx="21">
                  <c:v>ГО Краснотурьинск</c:v>
                </c:pt>
                <c:pt idx="22">
                  <c:v>Кировградский ГО</c:v>
                </c:pt>
                <c:pt idx="23">
                  <c:v>Пышминский ГО</c:v>
                </c:pt>
                <c:pt idx="24">
                  <c:v>Слободо-Туринский МР</c:v>
                </c:pt>
                <c:pt idx="25">
                  <c:v>Белоярский ГО</c:v>
                </c:pt>
                <c:pt idx="26">
                  <c:v>Березовский ГО</c:v>
                </c:pt>
                <c:pt idx="27">
                  <c:v>ГО Верхняя Пышма</c:v>
                </c:pt>
                <c:pt idx="28">
                  <c:v>ГО Красноуфимск</c:v>
                </c:pt>
                <c:pt idx="29">
                  <c:v>ГО Первоуральск</c:v>
                </c:pt>
                <c:pt idx="30">
                  <c:v>Горноуральский ГО</c:v>
                </c:pt>
                <c:pt idx="31">
                  <c:v>МО город Каменск-Уральский</c:v>
                </c:pt>
              </c:strCache>
            </c:strRef>
          </c:cat>
          <c:val>
            <c:numRef>
              <c:f>Анализ!$P$361:$P$392</c:f>
              <c:numCache>
                <c:formatCode>General</c:formatCode>
                <c:ptCount val="3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6</c:v>
                </c:pt>
                <c:pt idx="28">
                  <c:v>8</c:v>
                </c:pt>
                <c:pt idx="29">
                  <c:v>8</c:v>
                </c:pt>
                <c:pt idx="30">
                  <c:v>8</c:v>
                </c:pt>
                <c:pt idx="3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3440000"/>
        <c:axId val="195996480"/>
      </c:barChart>
      <c:catAx>
        <c:axId val="133440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996480"/>
        <c:crosses val="autoZero"/>
        <c:auto val="1"/>
        <c:lblAlgn val="ctr"/>
        <c:lblOffset val="100"/>
        <c:noMultiLvlLbl val="0"/>
      </c:catAx>
      <c:valAx>
        <c:axId val="19599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44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25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детей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56"/>
          <c:y val="0.9788769855807459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550413543756385"/>
          <c:y val="3.6849740531736896E-2"/>
          <c:w val="0.70808076964142186"/>
          <c:h val="0.91471646292449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Анализ!$U$360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Анализ!$T$361:$T$364</c:f>
              <c:strCache>
                <c:ptCount val="4"/>
                <c:pt idx="0">
                  <c:v>МО город Нижний Тагил</c:v>
                </c:pt>
                <c:pt idx="1">
                  <c:v>Сысертский ГО</c:v>
                </c:pt>
                <c:pt idx="2">
                  <c:v>Ивдельский ГО</c:v>
                </c:pt>
                <c:pt idx="3">
                  <c:v>Горноуральский ГО</c:v>
                </c:pt>
              </c:strCache>
            </c:strRef>
          </c:cat>
          <c:val>
            <c:numRef>
              <c:f>Анализ!$U$361:$U$364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Анализ!$V$360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Анализ!$T$361:$T$364</c:f>
              <c:strCache>
                <c:ptCount val="4"/>
                <c:pt idx="0">
                  <c:v>МО город Нижний Тагил</c:v>
                </c:pt>
                <c:pt idx="1">
                  <c:v>Сысертский ГО</c:v>
                </c:pt>
                <c:pt idx="2">
                  <c:v>Ивдельский ГО</c:v>
                </c:pt>
                <c:pt idx="3">
                  <c:v>Горноуральский ГО</c:v>
                </c:pt>
              </c:strCache>
            </c:strRef>
          </c:cat>
          <c:val>
            <c:numRef>
              <c:f>Анализ!$V$361:$V$364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843584"/>
        <c:axId val="195998208"/>
      </c:barChart>
      <c:catAx>
        <c:axId val="115843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998208"/>
        <c:crosses val="autoZero"/>
        <c:auto val="1"/>
        <c:lblAlgn val="ctr"/>
        <c:lblOffset val="100"/>
        <c:noMultiLvlLbl val="0"/>
      </c:catAx>
      <c:valAx>
        <c:axId val="19599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584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8146809689756256"/>
          <c:y val="0.41370308934815031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в зданиях, сооружениях, ед.</a:t>
            </a:r>
          </a:p>
        </c:rich>
      </c:tx>
      <c:layout>
        <c:manualLayout>
          <c:xMode val="edge"/>
          <c:yMode val="edge"/>
          <c:x val="0.23393744128392624"/>
          <c:y val="0.9718694320447958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663949183884063"/>
          <c:y val="4.1605115402465143E-2"/>
          <c:w val="0.74820814569305161"/>
          <c:h val="0.91249256059721162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Анализ!$AA$360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Анализ!$Z$361:$Z$395</c:f>
              <c:strCache>
                <c:ptCount val="35"/>
                <c:pt idx="0">
                  <c:v>Гаринский ГО</c:v>
                </c:pt>
                <c:pt idx="1">
                  <c:v>Малышевский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ГО Среднеуральск</c:v>
                </c:pt>
                <c:pt idx="5">
                  <c:v>Байкаловский МР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Слободо-Туринский МР</c:v>
                </c:pt>
                <c:pt idx="9">
                  <c:v>ГО Сухой Лог</c:v>
                </c:pt>
                <c:pt idx="10">
                  <c:v>МО Алапаевское</c:v>
                </c:pt>
                <c:pt idx="11">
                  <c:v>Сосьвинский ГО</c:v>
                </c:pt>
                <c:pt idx="12">
                  <c:v>Пышминский ГО</c:v>
                </c:pt>
                <c:pt idx="13">
                  <c:v>ГО Красноуфимск</c:v>
                </c:pt>
                <c:pt idx="14">
                  <c:v>Арамильский ГО</c:v>
                </c:pt>
                <c:pt idx="15">
                  <c:v>МО Красноуфимский округ</c:v>
                </c:pt>
                <c:pt idx="16">
                  <c:v>МО Камышловский МР</c:v>
                </c:pt>
                <c:pt idx="17">
                  <c:v>Новолялинский ГО</c:v>
                </c:pt>
                <c:pt idx="18">
                  <c:v>МО город Ирбит</c:v>
                </c:pt>
                <c:pt idx="19">
                  <c:v>Качканарский ГО</c:v>
                </c:pt>
                <c:pt idx="20">
                  <c:v>ГО Богданович</c:v>
                </c:pt>
                <c:pt idx="21">
                  <c:v>Полевской ГО</c:v>
                </c:pt>
                <c:pt idx="22">
                  <c:v>Туринский ГО</c:v>
                </c:pt>
                <c:pt idx="23">
                  <c:v>Верхнесалдинский ГО</c:v>
                </c:pt>
                <c:pt idx="24">
                  <c:v>Тавдинский ГО</c:v>
                </c:pt>
                <c:pt idx="25">
                  <c:v>Артёмовский ГО</c:v>
                </c:pt>
                <c:pt idx="26">
                  <c:v>Талицкий ГО</c:v>
                </c:pt>
                <c:pt idx="27">
                  <c:v>ГО Верхняя Пышма</c:v>
                </c:pt>
                <c:pt idx="28">
                  <c:v>ГО Первоуральск</c:v>
                </c:pt>
                <c:pt idx="29">
                  <c:v>Березовский ГО</c:v>
                </c:pt>
                <c:pt idx="30">
                  <c:v>Сысертский ГО</c:v>
                </c:pt>
                <c:pt idx="31">
                  <c:v>Серовский ГО</c:v>
                </c:pt>
                <c:pt idx="32">
                  <c:v>МО город Каменск-Уральский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Анализ!$AA$361:$AA$395</c:f>
              <c:numCache>
                <c:formatCode>General</c:formatCode>
                <c:ptCount val="3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8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16</c:v>
                </c:pt>
                <c:pt idx="10">
                  <c:v>11</c:v>
                </c:pt>
                <c:pt idx="11">
                  <c:v>9</c:v>
                </c:pt>
                <c:pt idx="12">
                  <c:v>19</c:v>
                </c:pt>
                <c:pt idx="13">
                  <c:v>22</c:v>
                </c:pt>
                <c:pt idx="14">
                  <c:v>21</c:v>
                </c:pt>
                <c:pt idx="15">
                  <c:v>15</c:v>
                </c:pt>
                <c:pt idx="16">
                  <c:v>12</c:v>
                </c:pt>
                <c:pt idx="17">
                  <c:v>11</c:v>
                </c:pt>
                <c:pt idx="18">
                  <c:v>25</c:v>
                </c:pt>
                <c:pt idx="19">
                  <c:v>28</c:v>
                </c:pt>
                <c:pt idx="20">
                  <c:v>27</c:v>
                </c:pt>
                <c:pt idx="21">
                  <c:v>27</c:v>
                </c:pt>
                <c:pt idx="22">
                  <c:v>14</c:v>
                </c:pt>
                <c:pt idx="23">
                  <c:v>32</c:v>
                </c:pt>
                <c:pt idx="24">
                  <c:v>29</c:v>
                </c:pt>
                <c:pt idx="25">
                  <c:v>28</c:v>
                </c:pt>
                <c:pt idx="26">
                  <c:v>50</c:v>
                </c:pt>
                <c:pt idx="27">
                  <c:v>52</c:v>
                </c:pt>
                <c:pt idx="28">
                  <c:v>44</c:v>
                </c:pt>
                <c:pt idx="29">
                  <c:v>47</c:v>
                </c:pt>
                <c:pt idx="30">
                  <c:v>59</c:v>
                </c:pt>
                <c:pt idx="31">
                  <c:v>50</c:v>
                </c:pt>
                <c:pt idx="32">
                  <c:v>101</c:v>
                </c:pt>
                <c:pt idx="33">
                  <c:v>155</c:v>
                </c:pt>
                <c:pt idx="34">
                  <c:v>389</c:v>
                </c:pt>
              </c:numCache>
            </c:numRef>
          </c:val>
        </c:ser>
        <c:ser>
          <c:idx val="3"/>
          <c:order val="1"/>
          <c:tx>
            <c:strRef>
              <c:f>Анализ!$AB$360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Анализ!$Z$361:$Z$395</c:f>
              <c:strCache>
                <c:ptCount val="35"/>
                <c:pt idx="0">
                  <c:v>Гаринский ГО</c:v>
                </c:pt>
                <c:pt idx="1">
                  <c:v>Малышевский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ГО Среднеуральск</c:v>
                </c:pt>
                <c:pt idx="5">
                  <c:v>Байкаловский МР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Слободо-Туринский МР</c:v>
                </c:pt>
                <c:pt idx="9">
                  <c:v>ГО Сухой Лог</c:v>
                </c:pt>
                <c:pt idx="10">
                  <c:v>МО Алапаевское</c:v>
                </c:pt>
                <c:pt idx="11">
                  <c:v>Сосьвинский ГО</c:v>
                </c:pt>
                <c:pt idx="12">
                  <c:v>Пышминский ГО</c:v>
                </c:pt>
                <c:pt idx="13">
                  <c:v>ГО Красноуфимск</c:v>
                </c:pt>
                <c:pt idx="14">
                  <c:v>Арамильский ГО</c:v>
                </c:pt>
                <c:pt idx="15">
                  <c:v>МО Красноуфимский округ</c:v>
                </c:pt>
                <c:pt idx="16">
                  <c:v>МО Камышловский МР</c:v>
                </c:pt>
                <c:pt idx="17">
                  <c:v>Новолялинский ГО</c:v>
                </c:pt>
                <c:pt idx="18">
                  <c:v>МО город Ирбит</c:v>
                </c:pt>
                <c:pt idx="19">
                  <c:v>Качканарский ГО</c:v>
                </c:pt>
                <c:pt idx="20">
                  <c:v>ГО Богданович</c:v>
                </c:pt>
                <c:pt idx="21">
                  <c:v>Полевской ГО</c:v>
                </c:pt>
                <c:pt idx="22">
                  <c:v>Туринский ГО</c:v>
                </c:pt>
                <c:pt idx="23">
                  <c:v>Верхнесалдинский ГО</c:v>
                </c:pt>
                <c:pt idx="24">
                  <c:v>Тавдинский ГО</c:v>
                </c:pt>
                <c:pt idx="25">
                  <c:v>Артёмовский ГО</c:v>
                </c:pt>
                <c:pt idx="26">
                  <c:v>Талицкий ГО</c:v>
                </c:pt>
                <c:pt idx="27">
                  <c:v>ГО Верхняя Пышма</c:v>
                </c:pt>
                <c:pt idx="28">
                  <c:v>ГО Первоуральск</c:v>
                </c:pt>
                <c:pt idx="29">
                  <c:v>Березовский ГО</c:v>
                </c:pt>
                <c:pt idx="30">
                  <c:v>Сысертский ГО</c:v>
                </c:pt>
                <c:pt idx="31">
                  <c:v>Серовский ГО</c:v>
                </c:pt>
                <c:pt idx="32">
                  <c:v>МО город Каменск-Уральский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Анализ!$AB$361:$AB$395</c:f>
              <c:numCache>
                <c:formatCode>General</c:formatCode>
                <c:ptCount val="3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11</c:v>
                </c:pt>
                <c:pt idx="5">
                  <c:v>11</c:v>
                </c:pt>
                <c:pt idx="6">
                  <c:v>13</c:v>
                </c:pt>
                <c:pt idx="7">
                  <c:v>16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21</c:v>
                </c:pt>
                <c:pt idx="13">
                  <c:v>24</c:v>
                </c:pt>
                <c:pt idx="14">
                  <c:v>24</c:v>
                </c:pt>
                <c:pt idx="15">
                  <c:v>25</c:v>
                </c:pt>
                <c:pt idx="16">
                  <c:v>25</c:v>
                </c:pt>
                <c:pt idx="17">
                  <c:v>25</c:v>
                </c:pt>
                <c:pt idx="18">
                  <c:v>27</c:v>
                </c:pt>
                <c:pt idx="19">
                  <c:v>30</c:v>
                </c:pt>
                <c:pt idx="20">
                  <c:v>32</c:v>
                </c:pt>
                <c:pt idx="21">
                  <c:v>34</c:v>
                </c:pt>
                <c:pt idx="22">
                  <c:v>39</c:v>
                </c:pt>
                <c:pt idx="23">
                  <c:v>40</c:v>
                </c:pt>
                <c:pt idx="24">
                  <c:v>45</c:v>
                </c:pt>
                <c:pt idx="25">
                  <c:v>47</c:v>
                </c:pt>
                <c:pt idx="26">
                  <c:v>55</c:v>
                </c:pt>
                <c:pt idx="27">
                  <c:v>62</c:v>
                </c:pt>
                <c:pt idx="28">
                  <c:v>62</c:v>
                </c:pt>
                <c:pt idx="29">
                  <c:v>62</c:v>
                </c:pt>
                <c:pt idx="30">
                  <c:v>78</c:v>
                </c:pt>
                <c:pt idx="31">
                  <c:v>87</c:v>
                </c:pt>
                <c:pt idx="32">
                  <c:v>110</c:v>
                </c:pt>
                <c:pt idx="33">
                  <c:v>169</c:v>
                </c:pt>
                <c:pt idx="34">
                  <c:v>435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3346816"/>
        <c:axId val="196001088"/>
      </c:barChart>
      <c:catAx>
        <c:axId val="13334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001088"/>
        <c:crosses val="autoZero"/>
        <c:auto val="1"/>
        <c:lblAlgn val="ctr"/>
        <c:lblOffset val="100"/>
        <c:noMultiLvlLbl val="0"/>
      </c:catAx>
      <c:valAx>
        <c:axId val="19600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34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02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на открытых территориях, ед.</a:t>
            </a:r>
          </a:p>
        </c:rich>
      </c:tx>
      <c:layout>
        <c:manualLayout>
          <c:xMode val="edge"/>
          <c:yMode val="edge"/>
          <c:x val="0.41256066875282554"/>
          <c:y val="0.9779680933007276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227613553012256"/>
          <c:y val="3.0993228966728251E-2"/>
          <c:w val="0.76810940094743463"/>
          <c:h val="0.91985652096621118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Анализ!$AG$360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Анализ!$AF$361:$AF$412</c:f>
              <c:strCache>
                <c:ptCount val="52"/>
                <c:pt idx="0">
                  <c:v>ГО Пелым</c:v>
                </c:pt>
                <c:pt idx="1">
                  <c:v>Гаринский ГО</c:v>
                </c:pt>
                <c:pt idx="2">
                  <c:v>ГО Рефтинский</c:v>
                </c:pt>
                <c:pt idx="3">
                  <c:v>Бисертский ГО</c:v>
                </c:pt>
                <c:pt idx="4">
                  <c:v>ГО Староуткинск</c:v>
                </c:pt>
                <c:pt idx="5">
                  <c:v>ГО Красноуфимск</c:v>
                </c:pt>
                <c:pt idx="6">
                  <c:v>МО Красноуфимский округ</c:v>
                </c:pt>
                <c:pt idx="7">
                  <c:v>Сосьвинский ГО</c:v>
                </c:pt>
                <c:pt idx="8">
                  <c:v>Ивдельский ГО</c:v>
                </c:pt>
                <c:pt idx="9">
                  <c:v>ГО Верхотурский</c:v>
                </c:pt>
                <c:pt idx="10">
                  <c:v>Новолялинский ГО</c:v>
                </c:pt>
                <c:pt idx="11">
                  <c:v>Нижнесергинский МР</c:v>
                </c:pt>
                <c:pt idx="12">
                  <c:v>Тугулымский ГО</c:v>
                </c:pt>
                <c:pt idx="13">
                  <c:v>ГО Заречный</c:v>
                </c:pt>
                <c:pt idx="14">
                  <c:v>Шалинский ГО</c:v>
                </c:pt>
                <c:pt idx="15">
                  <c:v>МО город Ирбит</c:v>
                </c:pt>
                <c:pt idx="16">
                  <c:v>Качканарский ГО</c:v>
                </c:pt>
                <c:pt idx="17">
                  <c:v>ГО Карпинск</c:v>
                </c:pt>
                <c:pt idx="18">
                  <c:v>Махневское МО</c:v>
                </c:pt>
                <c:pt idx="19">
                  <c:v>Байкаловский МР</c:v>
                </c:pt>
                <c:pt idx="20">
                  <c:v>Ирбитское МО</c:v>
                </c:pt>
                <c:pt idx="21">
                  <c:v>Слободо-Туринский МР</c:v>
                </c:pt>
                <c:pt idx="22">
                  <c:v>ГО Среднеуральск</c:v>
                </c:pt>
                <c:pt idx="23">
                  <c:v>Талицкий ГО</c:v>
                </c:pt>
                <c:pt idx="24">
                  <c:v>Пышминский ГО</c:v>
                </c:pt>
                <c:pt idx="25">
                  <c:v>Кировградский ГО</c:v>
                </c:pt>
                <c:pt idx="26">
                  <c:v>Асбестовский ГО</c:v>
                </c:pt>
                <c:pt idx="27">
                  <c:v>Тавдинский ГО</c:v>
                </c:pt>
                <c:pt idx="28">
                  <c:v>Туринский ГО</c:v>
                </c:pt>
                <c:pt idx="29">
                  <c:v>ГО Верхняя Пышма</c:v>
                </c:pt>
                <c:pt idx="30">
                  <c:v>Камышловский ГО</c:v>
                </c:pt>
                <c:pt idx="31">
                  <c:v>ГО Богданович</c:v>
                </c:pt>
                <c:pt idx="32">
                  <c:v>Арамильский ГО</c:v>
                </c:pt>
                <c:pt idx="33">
                  <c:v>ГО Красноуральск</c:v>
                </c:pt>
                <c:pt idx="34">
                  <c:v>Кушвинский ГО</c:v>
                </c:pt>
                <c:pt idx="35">
                  <c:v>МО Алапаевское</c:v>
                </c:pt>
                <c:pt idx="36">
                  <c:v>Нижнетуринский ГО</c:v>
                </c:pt>
                <c:pt idx="37">
                  <c:v>МО Камышловский МР</c:v>
                </c:pt>
                <c:pt idx="38">
                  <c:v>Березовский ГО</c:v>
                </c:pt>
                <c:pt idx="39">
                  <c:v>Верхнесалдинский ГО</c:v>
                </c:pt>
                <c:pt idx="40">
                  <c:v>ГО Сухой Лог</c:v>
                </c:pt>
                <c:pt idx="41">
                  <c:v>Горноуральский ГО</c:v>
                </c:pt>
                <c:pt idx="42">
                  <c:v>Серовский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Каменский ГО</c:v>
                </c:pt>
                <c:pt idx="46">
                  <c:v>Сысертский ГО</c:v>
                </c:pt>
                <c:pt idx="47">
                  <c:v>МО город Алапаевск</c:v>
                </c:pt>
                <c:pt idx="48">
                  <c:v>Артёмовский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  <c:pt idx="51">
                  <c:v>МО город Екатеринбург</c:v>
                </c:pt>
              </c:strCache>
            </c:strRef>
          </c:cat>
          <c:val>
            <c:numRef>
              <c:f>Анализ!$AG$361:$AG$412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7</c:v>
                </c:pt>
                <c:pt idx="7">
                  <c:v>5</c:v>
                </c:pt>
                <c:pt idx="8">
                  <c:v>5</c:v>
                </c:pt>
                <c:pt idx="9">
                  <c:v>8</c:v>
                </c:pt>
                <c:pt idx="10">
                  <c:v>11</c:v>
                </c:pt>
                <c:pt idx="11">
                  <c:v>14</c:v>
                </c:pt>
                <c:pt idx="12">
                  <c:v>7</c:v>
                </c:pt>
                <c:pt idx="13">
                  <c:v>10</c:v>
                </c:pt>
                <c:pt idx="14">
                  <c:v>7</c:v>
                </c:pt>
                <c:pt idx="15">
                  <c:v>7</c:v>
                </c:pt>
                <c:pt idx="16">
                  <c:v>14</c:v>
                </c:pt>
                <c:pt idx="17">
                  <c:v>23</c:v>
                </c:pt>
                <c:pt idx="18">
                  <c:v>19</c:v>
                </c:pt>
                <c:pt idx="19">
                  <c:v>3</c:v>
                </c:pt>
                <c:pt idx="20">
                  <c:v>15</c:v>
                </c:pt>
                <c:pt idx="21">
                  <c:v>15</c:v>
                </c:pt>
                <c:pt idx="22">
                  <c:v>16</c:v>
                </c:pt>
                <c:pt idx="23">
                  <c:v>29</c:v>
                </c:pt>
                <c:pt idx="24">
                  <c:v>20</c:v>
                </c:pt>
                <c:pt idx="25">
                  <c:v>20</c:v>
                </c:pt>
                <c:pt idx="26">
                  <c:v>42</c:v>
                </c:pt>
                <c:pt idx="27">
                  <c:v>37</c:v>
                </c:pt>
                <c:pt idx="28">
                  <c:v>24</c:v>
                </c:pt>
                <c:pt idx="29">
                  <c:v>42</c:v>
                </c:pt>
                <c:pt idx="30">
                  <c:v>17</c:v>
                </c:pt>
                <c:pt idx="31">
                  <c:v>45</c:v>
                </c:pt>
                <c:pt idx="32">
                  <c:v>29</c:v>
                </c:pt>
                <c:pt idx="33">
                  <c:v>41</c:v>
                </c:pt>
                <c:pt idx="34">
                  <c:v>49</c:v>
                </c:pt>
                <c:pt idx="35">
                  <c:v>67</c:v>
                </c:pt>
                <c:pt idx="36">
                  <c:v>61</c:v>
                </c:pt>
                <c:pt idx="37">
                  <c:v>36</c:v>
                </c:pt>
                <c:pt idx="38">
                  <c:v>49</c:v>
                </c:pt>
                <c:pt idx="39">
                  <c:v>28</c:v>
                </c:pt>
                <c:pt idx="40">
                  <c:v>41</c:v>
                </c:pt>
                <c:pt idx="41">
                  <c:v>78</c:v>
                </c:pt>
                <c:pt idx="42">
                  <c:v>83</c:v>
                </c:pt>
                <c:pt idx="43">
                  <c:v>42</c:v>
                </c:pt>
                <c:pt idx="44">
                  <c:v>69</c:v>
                </c:pt>
                <c:pt idx="45">
                  <c:v>117</c:v>
                </c:pt>
                <c:pt idx="46">
                  <c:v>74</c:v>
                </c:pt>
                <c:pt idx="47">
                  <c:v>87</c:v>
                </c:pt>
                <c:pt idx="48">
                  <c:v>95</c:v>
                </c:pt>
                <c:pt idx="49">
                  <c:v>220</c:v>
                </c:pt>
                <c:pt idx="50">
                  <c:v>253</c:v>
                </c:pt>
                <c:pt idx="51">
                  <c:v>548</c:v>
                </c:pt>
              </c:numCache>
            </c:numRef>
          </c:val>
        </c:ser>
        <c:ser>
          <c:idx val="3"/>
          <c:order val="1"/>
          <c:tx>
            <c:strRef>
              <c:f>Анализ!$AH$360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Анализ!$AF$361:$AF$412</c:f>
              <c:strCache>
                <c:ptCount val="52"/>
                <c:pt idx="0">
                  <c:v>ГО Пелым</c:v>
                </c:pt>
                <c:pt idx="1">
                  <c:v>Гаринский ГО</c:v>
                </c:pt>
                <c:pt idx="2">
                  <c:v>ГО Рефтинский</c:v>
                </c:pt>
                <c:pt idx="3">
                  <c:v>Бисертский ГО</c:v>
                </c:pt>
                <c:pt idx="4">
                  <c:v>ГО Староуткинск</c:v>
                </c:pt>
                <c:pt idx="5">
                  <c:v>ГО Красноуфимск</c:v>
                </c:pt>
                <c:pt idx="6">
                  <c:v>МО Красноуфимский округ</c:v>
                </c:pt>
                <c:pt idx="7">
                  <c:v>Сосьвинский ГО</c:v>
                </c:pt>
                <c:pt idx="8">
                  <c:v>Ивдельский ГО</c:v>
                </c:pt>
                <c:pt idx="9">
                  <c:v>ГО Верхотурский</c:v>
                </c:pt>
                <c:pt idx="10">
                  <c:v>Новолялинский ГО</c:v>
                </c:pt>
                <c:pt idx="11">
                  <c:v>Нижнесергинский МР</c:v>
                </c:pt>
                <c:pt idx="12">
                  <c:v>Тугулымский ГО</c:v>
                </c:pt>
                <c:pt idx="13">
                  <c:v>ГО Заречный</c:v>
                </c:pt>
                <c:pt idx="14">
                  <c:v>Шалинский ГО</c:v>
                </c:pt>
                <c:pt idx="15">
                  <c:v>МО город Ирбит</c:v>
                </c:pt>
                <c:pt idx="16">
                  <c:v>Качканарский ГО</c:v>
                </c:pt>
                <c:pt idx="17">
                  <c:v>ГО Карпинск</c:v>
                </c:pt>
                <c:pt idx="18">
                  <c:v>Махневское МО</c:v>
                </c:pt>
                <c:pt idx="19">
                  <c:v>Байкаловский МР</c:v>
                </c:pt>
                <c:pt idx="20">
                  <c:v>Ирбитское МО</c:v>
                </c:pt>
                <c:pt idx="21">
                  <c:v>Слободо-Туринский МР</c:v>
                </c:pt>
                <c:pt idx="22">
                  <c:v>ГО Среднеуральск</c:v>
                </c:pt>
                <c:pt idx="23">
                  <c:v>Талицкий ГО</c:v>
                </c:pt>
                <c:pt idx="24">
                  <c:v>Пышминский ГО</c:v>
                </c:pt>
                <c:pt idx="25">
                  <c:v>Кировградский ГО</c:v>
                </c:pt>
                <c:pt idx="26">
                  <c:v>Асбестовский ГО</c:v>
                </c:pt>
                <c:pt idx="27">
                  <c:v>Тавдинский ГО</c:v>
                </c:pt>
                <c:pt idx="28">
                  <c:v>Туринский ГО</c:v>
                </c:pt>
                <c:pt idx="29">
                  <c:v>ГО Верхняя Пышма</c:v>
                </c:pt>
                <c:pt idx="30">
                  <c:v>Камышловский ГО</c:v>
                </c:pt>
                <c:pt idx="31">
                  <c:v>ГО Богданович</c:v>
                </c:pt>
                <c:pt idx="32">
                  <c:v>Арамильский ГО</c:v>
                </c:pt>
                <c:pt idx="33">
                  <c:v>ГО Красноуральск</c:v>
                </c:pt>
                <c:pt idx="34">
                  <c:v>Кушвинский ГО</c:v>
                </c:pt>
                <c:pt idx="35">
                  <c:v>МО Алапаевское</c:v>
                </c:pt>
                <c:pt idx="36">
                  <c:v>Нижнетуринский ГО</c:v>
                </c:pt>
                <c:pt idx="37">
                  <c:v>МО Камышловский МР</c:v>
                </c:pt>
                <c:pt idx="38">
                  <c:v>Березовский ГО</c:v>
                </c:pt>
                <c:pt idx="39">
                  <c:v>Верхнесалдинский ГО</c:v>
                </c:pt>
                <c:pt idx="40">
                  <c:v>ГО Сухой Лог</c:v>
                </c:pt>
                <c:pt idx="41">
                  <c:v>Горноуральский ГО</c:v>
                </c:pt>
                <c:pt idx="42">
                  <c:v>Серовский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Каменский ГО</c:v>
                </c:pt>
                <c:pt idx="46">
                  <c:v>Сысертский ГО</c:v>
                </c:pt>
                <c:pt idx="47">
                  <c:v>МО город Алапаевск</c:v>
                </c:pt>
                <c:pt idx="48">
                  <c:v>Артёмовский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  <c:pt idx="51">
                  <c:v>МО город Екатеринбург</c:v>
                </c:pt>
              </c:strCache>
            </c:strRef>
          </c:cat>
          <c:val>
            <c:numRef>
              <c:f>Анализ!$AH$361:$AH$412</c:f>
              <c:numCache>
                <c:formatCode>General</c:formatCode>
                <c:ptCount val="52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8</c:v>
                </c:pt>
                <c:pt idx="6">
                  <c:v>12</c:v>
                </c:pt>
                <c:pt idx="7">
                  <c:v>14</c:v>
                </c:pt>
                <c:pt idx="8">
                  <c:v>15</c:v>
                </c:pt>
                <c:pt idx="9">
                  <c:v>15</c:v>
                </c:pt>
                <c:pt idx="10">
                  <c:v>16</c:v>
                </c:pt>
                <c:pt idx="11">
                  <c:v>18</c:v>
                </c:pt>
                <c:pt idx="12">
                  <c:v>19</c:v>
                </c:pt>
                <c:pt idx="13">
                  <c:v>23</c:v>
                </c:pt>
                <c:pt idx="14">
                  <c:v>23</c:v>
                </c:pt>
                <c:pt idx="15">
                  <c:v>23</c:v>
                </c:pt>
                <c:pt idx="16">
                  <c:v>26</c:v>
                </c:pt>
                <c:pt idx="17">
                  <c:v>28</c:v>
                </c:pt>
                <c:pt idx="18">
                  <c:v>28</c:v>
                </c:pt>
                <c:pt idx="19">
                  <c:v>29</c:v>
                </c:pt>
                <c:pt idx="20">
                  <c:v>31</c:v>
                </c:pt>
                <c:pt idx="21">
                  <c:v>32</c:v>
                </c:pt>
                <c:pt idx="22">
                  <c:v>35</c:v>
                </c:pt>
                <c:pt idx="23">
                  <c:v>42</c:v>
                </c:pt>
                <c:pt idx="24">
                  <c:v>44</c:v>
                </c:pt>
                <c:pt idx="25">
                  <c:v>49</c:v>
                </c:pt>
                <c:pt idx="26">
                  <c:v>49</c:v>
                </c:pt>
                <c:pt idx="27">
                  <c:v>50</c:v>
                </c:pt>
                <c:pt idx="28">
                  <c:v>52</c:v>
                </c:pt>
                <c:pt idx="29">
                  <c:v>52</c:v>
                </c:pt>
                <c:pt idx="30">
                  <c:v>55</c:v>
                </c:pt>
                <c:pt idx="31">
                  <c:v>62</c:v>
                </c:pt>
                <c:pt idx="32">
                  <c:v>63</c:v>
                </c:pt>
                <c:pt idx="33">
                  <c:v>69</c:v>
                </c:pt>
                <c:pt idx="34">
                  <c:v>70</c:v>
                </c:pt>
                <c:pt idx="35">
                  <c:v>71</c:v>
                </c:pt>
                <c:pt idx="36">
                  <c:v>72</c:v>
                </c:pt>
                <c:pt idx="37">
                  <c:v>73</c:v>
                </c:pt>
                <c:pt idx="38">
                  <c:v>74</c:v>
                </c:pt>
                <c:pt idx="39">
                  <c:v>76</c:v>
                </c:pt>
                <c:pt idx="40">
                  <c:v>81</c:v>
                </c:pt>
                <c:pt idx="41">
                  <c:v>90</c:v>
                </c:pt>
                <c:pt idx="42">
                  <c:v>95</c:v>
                </c:pt>
                <c:pt idx="43">
                  <c:v>99</c:v>
                </c:pt>
                <c:pt idx="44">
                  <c:v>117</c:v>
                </c:pt>
                <c:pt idx="45">
                  <c:v>120</c:v>
                </c:pt>
                <c:pt idx="46">
                  <c:v>145</c:v>
                </c:pt>
                <c:pt idx="47">
                  <c:v>152</c:v>
                </c:pt>
                <c:pt idx="48">
                  <c:v>193</c:v>
                </c:pt>
                <c:pt idx="49">
                  <c:v>360</c:v>
                </c:pt>
                <c:pt idx="50">
                  <c:v>485</c:v>
                </c:pt>
                <c:pt idx="51">
                  <c:v>788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4055936"/>
        <c:axId val="210599936"/>
      </c:barChart>
      <c:catAx>
        <c:axId val="134055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0599936"/>
        <c:crosses val="autoZero"/>
        <c:auto val="1"/>
        <c:lblAlgn val="ctr"/>
        <c:lblOffset val="100"/>
        <c:noMultiLvlLbl val="0"/>
      </c:catAx>
      <c:valAx>
        <c:axId val="21059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405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02"/>
          <c:y val="0.4166046604131538"/>
          <c:w val="9.9446009307732244E-2"/>
          <c:h val="6.0782278575770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3857E-2"/>
          <c:y val="0.10870866039869152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1196</c:v>
                </c:pt>
                <c:pt idx="1">
                  <c:v>927</c:v>
                </c:pt>
                <c:pt idx="2">
                  <c:v>953</c:v>
                </c:pt>
                <c:pt idx="3">
                  <c:v>792</c:v>
                </c:pt>
                <c:pt idx="4">
                  <c:v>876</c:v>
                </c:pt>
                <c:pt idx="5">
                  <c:v>1133</c:v>
                </c:pt>
                <c:pt idx="6">
                  <c:v>1300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66970112"/>
        <c:axId val="68123392"/>
      </c:barChart>
      <c:lineChart>
        <c:grouping val="standard"/>
        <c:varyColors val="0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25</c:v>
                </c:pt>
                <c:pt idx="1">
                  <c:v>24</c:v>
                </c:pt>
                <c:pt idx="2">
                  <c:v>28</c:v>
                </c:pt>
                <c:pt idx="3">
                  <c:v>21</c:v>
                </c:pt>
                <c:pt idx="4">
                  <c:v>26</c:v>
                </c:pt>
                <c:pt idx="5">
                  <c:v>26</c:v>
                </c:pt>
                <c:pt idx="6">
                  <c:v>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10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970112"/>
        <c:axId val="68123392"/>
      </c:lineChart>
      <c:catAx>
        <c:axId val="6697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681233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8123392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697011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66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207"/>
          <c:w val="0.90163934426229508"/>
          <c:h val="0.6093083350254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-1.7125271088323064E-3"/>
                  <c:y val="-8.169398994980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22</c:v>
                </c:pt>
                <c:pt idx="1">
                  <c:v>30</c:v>
                </c:pt>
                <c:pt idx="2">
                  <c:v>13</c:v>
                </c:pt>
                <c:pt idx="3">
                  <c:v>17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17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10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79291392"/>
        <c:axId val="115031360"/>
      </c:barChart>
      <c:lineChart>
        <c:grouping val="standard"/>
        <c:varyColors val="0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37E-2"/>
                  <c:y val="-9.818989176659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4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291392"/>
        <c:axId val="115031360"/>
      </c:lineChart>
      <c:catAx>
        <c:axId val="7929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150313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50313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929139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66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344"/>
          <c:y val="4.7801259676108827E-2"/>
          <c:w val="0.66842495782518441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7</c:v>
                </c:pt>
                <c:pt idx="6">
                  <c:v>7</c:v>
                </c:pt>
                <c:pt idx="7">
                  <c:v>38</c:v>
                </c:pt>
                <c:pt idx="8">
                  <c:v>79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2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044040180184771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24</c:v>
                </c:pt>
                <c:pt idx="7">
                  <c:v>31</c:v>
                </c:pt>
                <c:pt idx="8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671552"/>
        <c:axId val="133217600"/>
      </c:barChart>
      <c:catAx>
        <c:axId val="11567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217600"/>
        <c:crosses val="autoZero"/>
        <c:auto val="1"/>
        <c:lblAlgn val="ctr"/>
        <c:lblOffset val="100"/>
        <c:noMultiLvlLbl val="0"/>
      </c:catAx>
      <c:valAx>
        <c:axId val="133217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567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Анализ!$G$107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Анализ!$F$108:$F$124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Анализ!$G$108:$G$124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Анализ!$H$107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Анализ!$F$108:$F$124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Анализ!$H$108:$H$124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845120"/>
        <c:axId val="190906368"/>
      </c:barChart>
      <c:catAx>
        <c:axId val="11584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906368"/>
        <c:crosses val="autoZero"/>
        <c:auto val="1"/>
        <c:lblAlgn val="ctr"/>
        <c:lblOffset val="100"/>
        <c:noMultiLvlLbl val="0"/>
      </c:catAx>
      <c:valAx>
        <c:axId val="190906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84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199543834313605"/>
          <c:y val="0.14642819647544192"/>
          <c:w val="0.16400508888354021"/>
          <c:h val="0.101190851143607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597"/>
          <c:w val="0.78676210567580851"/>
          <c:h val="0.74227501473415902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3235538637451515E-2"/>
                  <c:y val="-0.14510168509755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820681461158567E-2"/>
                  <c:y val="9.1773941424940303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0611879857262E-2"/>
                  <c:y val="0.25168840374630697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30217317633520607"/>
                  <c:y val="2.404338775758506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88"/>
                  <c:y val="0.1269180313955927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599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88"/>
                  <c:y val="0.212023463801982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08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2423</c:v>
                </c:pt>
                <c:pt idx="1">
                  <c:v>318</c:v>
                </c:pt>
                <c:pt idx="2">
                  <c:v>4427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95"/>
          <c:w val="0.6991609388222042"/>
          <c:h val="0.66278002067270081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9.7394317608327629E-3"/>
                  <c:y val="9.257109834974387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482523000756604E-2"/>
                  <c:y val="0.28480727904852038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5687566247683793E-2"/>
                  <c:y val="0.10418551567811994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5455604380993251E-2"/>
                  <c:y val="-7.7964499992786748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586380605574831"/>
                  <c:y val="-5.0716327653689774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3489347929153281"/>
                  <c:y val="3.66759552581193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527400246759372"/>
                      <c:h val="0.1071502917455887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88"/>
                  <c:y val="0.212023463801982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08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4911</c:v>
                </c:pt>
                <c:pt idx="1">
                  <c:v>853</c:v>
                </c:pt>
                <c:pt idx="2">
                  <c:v>439</c:v>
                </c:pt>
                <c:pt idx="3">
                  <c:v>226</c:v>
                </c:pt>
                <c:pt idx="4">
                  <c:v>282</c:v>
                </c:pt>
                <c:pt idx="5">
                  <c:v>285</c:v>
                </c:pt>
                <c:pt idx="6">
                  <c:v>181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128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3801</c:v>
                </c:pt>
                <c:pt idx="1">
                  <c:v>93</c:v>
                </c:pt>
                <c:pt idx="2">
                  <c:v>3</c:v>
                </c:pt>
                <c:pt idx="3">
                  <c:v>91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256E-3"/>
                  <c:y val="-4.1399990531231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2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5194</c:v>
                </c:pt>
                <c:pt idx="1">
                  <c:v>114</c:v>
                </c:pt>
                <c:pt idx="2">
                  <c:v>4</c:v>
                </c:pt>
                <c:pt idx="3">
                  <c:v>138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115674112"/>
        <c:axId val="190911552"/>
        <c:axId val="0"/>
      </c:bar3DChart>
      <c:catAx>
        <c:axId val="1156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911552"/>
        <c:crosses val="autoZero"/>
        <c:auto val="1"/>
        <c:lblAlgn val="ctr"/>
        <c:lblOffset val="100"/>
        <c:noMultiLvlLbl val="0"/>
      </c:catAx>
      <c:valAx>
        <c:axId val="19091155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1156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09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997801453225934E-2"/>
          <c:y val="0.15683470584782844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1899663208696912E-2"/>
                  <c:y val="-9.027919729080299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9754416632346952E-2"/>
                  <c:y val="-0.1506633779902895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8553375308980395E-3"/>
                  <c:y val="4.292289353021053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673061187620022E-2"/>
                  <c:y val="0.27869913208202879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0439673156619226"/>
                  <c:y val="0.29967586434007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4329794520942388E-2"/>
                  <c:y val="6.043188597456238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157887118635556"/>
                  <c:y val="3.970965636737307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788"/>
                  <c:y val="0.212023463801982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08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1138</c:v>
                </c:pt>
                <c:pt idx="1">
                  <c:v>74</c:v>
                </c:pt>
                <c:pt idx="2">
                  <c:v>52</c:v>
                </c:pt>
                <c:pt idx="3">
                  <c:v>8</c:v>
                </c:pt>
                <c:pt idx="4">
                  <c:v>262</c:v>
                </c:pt>
                <c:pt idx="5">
                  <c:v>3242</c:v>
                </c:pt>
                <c:pt idx="6">
                  <c:v>418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0.13679</cdr:x>
      <cdr:y>0.15201</cdr:y>
    </cdr:from>
    <cdr:to>
      <cdr:x>0.24208</cdr:x>
      <cdr:y>0.21329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38200" y="62865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+34,5%</a:t>
          </a:r>
        </a:p>
      </cdr:txBody>
    </cdr:sp>
  </cdr:relSizeAnchor>
  <cdr:relSizeAnchor xmlns:cdr="http://schemas.openxmlformats.org/drawingml/2006/chartDrawing">
    <cdr:from>
      <cdr:x>0.34199</cdr:x>
      <cdr:y>0.35699</cdr:y>
    </cdr:from>
    <cdr:to>
      <cdr:x>0.44727</cdr:x>
      <cdr:y>0.41827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095500" y="147637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+23,9%</a:t>
          </a:r>
        </a:p>
      </cdr:txBody>
    </cdr:sp>
  </cdr:relSizeAnchor>
  <cdr:relSizeAnchor xmlns:cdr="http://schemas.openxmlformats.org/drawingml/2006/chartDrawing">
    <cdr:from>
      <cdr:x>0.53785</cdr:x>
      <cdr:y>0.51131</cdr:y>
    </cdr:from>
    <cdr:to>
      <cdr:x>0.64314</cdr:x>
      <cdr:y>0.57258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295650" y="211455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+28,6%</a:t>
          </a:r>
        </a:p>
      </cdr:txBody>
    </cdr:sp>
  </cdr:relSizeAnchor>
  <cdr:relSizeAnchor xmlns:cdr="http://schemas.openxmlformats.org/drawingml/2006/chartDrawing">
    <cdr:from>
      <cdr:x>0.74926</cdr:x>
      <cdr:y>0.35008</cdr:y>
    </cdr:from>
    <cdr:to>
      <cdr:x>0.85455</cdr:x>
      <cdr:y>0.41136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591050" y="144780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+37,4%</a:t>
          </a:r>
        </a:p>
      </cdr:txBody>
    </cdr:sp>
  </cdr:relSizeAnchor>
  <cdr:relSizeAnchor xmlns:cdr="http://schemas.openxmlformats.org/drawingml/2006/chartDrawing">
    <cdr:from>
      <cdr:x>0.14995</cdr:x>
      <cdr:y>0.05399</cdr:y>
    </cdr:from>
    <cdr:to>
      <cdr:x>0.23598</cdr:x>
      <cdr:y>0.12828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18811" y="223284"/>
          <a:ext cx="527142" cy="3072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0.35753</cdr:x>
      <cdr:y>0.26717</cdr:y>
    </cdr:from>
    <cdr:to>
      <cdr:x>0.44356</cdr:x>
      <cdr:y>0.34145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190750" y="1104900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0.54873</cdr:x>
      <cdr:y>0.41918</cdr:y>
    </cdr:from>
    <cdr:to>
      <cdr:x>0.63476</cdr:x>
      <cdr:y>0.49346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362325" y="1733550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0.76325</cdr:x>
      <cdr:y>0.27408</cdr:y>
    </cdr:from>
    <cdr:to>
      <cdr:x>0.84928</cdr:x>
      <cdr:y>0.34836</cdr:y>
    </cdr:to>
    <cdr:sp macro="" textlink="">
      <cdr:nvSpPr>
        <cdr:cNvPr id="10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76775" y="1133475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0.15017</cdr:x>
      <cdr:y>0.15856</cdr:y>
    </cdr:from>
    <cdr:to>
      <cdr:x>0.25503</cdr:x>
      <cdr:y>0.23658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23923" y="515012"/>
          <a:ext cx="645153" cy="2534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36,6%</a:t>
          </a:r>
        </a:p>
      </cdr:txBody>
    </cdr:sp>
  </cdr:relSizeAnchor>
  <cdr:relSizeAnchor xmlns:cdr="http://schemas.openxmlformats.org/drawingml/2006/chartDrawing">
    <cdr:from>
      <cdr:x>0.34059</cdr:x>
      <cdr:y>0.34018</cdr:y>
    </cdr:from>
    <cdr:to>
      <cdr:x>0.44545</cdr:x>
      <cdr:y>0.41819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5500" y="110490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22,6%</a:t>
          </a:r>
        </a:p>
      </cdr:txBody>
    </cdr:sp>
  </cdr:relSizeAnchor>
  <cdr:relSizeAnchor xmlns:cdr="http://schemas.openxmlformats.org/drawingml/2006/chartDrawing">
    <cdr:from>
      <cdr:x>0.54495</cdr:x>
      <cdr:y>0.50733</cdr:y>
    </cdr:from>
    <cdr:to>
      <cdr:x>0.64981</cdr:x>
      <cdr:y>0.58535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800" y="164782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33,3%</a:t>
          </a:r>
        </a:p>
      </cdr:txBody>
    </cdr:sp>
  </cdr:relSizeAnchor>
  <cdr:relSizeAnchor xmlns:cdr="http://schemas.openxmlformats.org/drawingml/2006/chartDrawing">
    <cdr:from>
      <cdr:x>0.73847</cdr:x>
      <cdr:y>0.33138</cdr:y>
    </cdr:from>
    <cdr:to>
      <cdr:x>0.84332</cdr:x>
      <cdr:y>0.4094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43425" y="107632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51,6%</a:t>
          </a:r>
        </a:p>
      </cdr:txBody>
    </cdr:sp>
  </cdr:relSizeAnchor>
  <cdr:relSizeAnchor xmlns:cdr="http://schemas.openxmlformats.org/drawingml/2006/chartDrawing">
    <cdr:from>
      <cdr:x>0.17048</cdr:x>
      <cdr:y>0.04679</cdr:y>
    </cdr:from>
    <cdr:to>
      <cdr:x>0.25549</cdr:x>
      <cdr:y>0.13754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48870" y="151969"/>
          <a:ext cx="523025" cy="29475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0.35762</cdr:x>
      <cdr:y>0.24633</cdr:y>
    </cdr:from>
    <cdr:to>
      <cdr:x>0.44263</cdr:x>
      <cdr:y>0.33708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00275" y="800100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0.54495</cdr:x>
      <cdr:y>0.39589</cdr:y>
    </cdr:from>
    <cdr:to>
      <cdr:x>0.62996</cdr:x>
      <cdr:y>0.48664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352800" y="1285875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0.75085</cdr:x>
      <cdr:y>0.23167</cdr:y>
    </cdr:from>
    <cdr:to>
      <cdr:x>0.83586</cdr:x>
      <cdr:y>0.32242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19625" y="752475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0.13779</cdr:x>
      <cdr:y>0.20851</cdr:y>
    </cdr:from>
    <cdr:to>
      <cdr:x>0.2539</cdr:x>
      <cdr:y>0.27858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47755" y="736963"/>
          <a:ext cx="714369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29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0.34369</cdr:x>
      <cdr:y>0.39465</cdr:y>
    </cdr:from>
    <cdr:to>
      <cdr:x>0.4598</cdr:x>
      <cdr:y>0.46472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14558" y="1394870"/>
          <a:ext cx="714368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26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7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0.5353</cdr:x>
      <cdr:y>0.52006</cdr:y>
    </cdr:from>
    <cdr:to>
      <cdr:x>0.65141</cdr:x>
      <cdr:y>0.59013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93464" y="1838109"/>
          <a:ext cx="714368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25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0.74657</cdr:x>
      <cdr:y>0.42191</cdr:y>
    </cdr:from>
    <cdr:to>
      <cdr:x>0.86268</cdr:x>
      <cdr:y>0.49198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93260" y="1491213"/>
          <a:ext cx="714369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5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0.15964</cdr:x>
      <cdr:y>0.0895</cdr:y>
    </cdr:from>
    <cdr:to>
      <cdr:x>0.24738</cdr:x>
      <cdr:y>0.17024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82176" y="316321"/>
          <a:ext cx="539821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0.36298</cdr:x>
      <cdr:y>0.28026</cdr:y>
    </cdr:from>
    <cdr:to>
      <cdr:x>0.45072</cdr:x>
      <cdr:y>0.361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33256" y="990538"/>
          <a:ext cx="539822" cy="285369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0.55341</cdr:x>
      <cdr:y>0.40355</cdr:y>
    </cdr:from>
    <cdr:to>
      <cdr:x>0.64115</cdr:x>
      <cdr:y>0.48429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04879" y="1426328"/>
          <a:ext cx="539822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0.75896</cdr:x>
      <cdr:y>0.31888</cdr:y>
    </cdr:from>
    <cdr:to>
      <cdr:x>0.8467</cdr:x>
      <cdr:y>0.39962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69490" y="1127038"/>
          <a:ext cx="539822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0.14398</cdr:x>
      <cdr:y>0.17681</cdr:y>
    </cdr:from>
    <cdr:to>
      <cdr:x>0.27093</cdr:x>
      <cdr:y>0.26807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85825" y="59055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8,5%</a:t>
          </a:r>
        </a:p>
      </cdr:txBody>
    </cdr:sp>
  </cdr:relSizeAnchor>
  <cdr:relSizeAnchor xmlns:cdr="http://schemas.openxmlformats.org/drawingml/2006/chartDrawing">
    <cdr:from>
      <cdr:x>0.34059</cdr:x>
      <cdr:y>0.3251</cdr:y>
    </cdr:from>
    <cdr:to>
      <cdr:x>0.46754</cdr:x>
      <cdr:y>0.41635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5500" y="108585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22,1%</a:t>
          </a:r>
        </a:p>
      </cdr:txBody>
    </cdr:sp>
  </cdr:relSizeAnchor>
  <cdr:relSizeAnchor xmlns:cdr="http://schemas.openxmlformats.org/drawingml/2006/chartDrawing">
    <cdr:from>
      <cdr:x>0.54495</cdr:x>
      <cdr:y>0.46768</cdr:y>
    </cdr:from>
    <cdr:to>
      <cdr:x>0.6719</cdr:x>
      <cdr:y>0.55894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800" y="156210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28,6%</a:t>
          </a:r>
        </a:p>
      </cdr:txBody>
    </cdr:sp>
  </cdr:relSizeAnchor>
  <cdr:relSizeAnchor xmlns:cdr="http://schemas.openxmlformats.org/drawingml/2006/chartDrawing">
    <cdr:from>
      <cdr:x>0.73382</cdr:x>
      <cdr:y>0.31939</cdr:y>
    </cdr:from>
    <cdr:to>
      <cdr:x>0.86077</cdr:x>
      <cdr:y>0.41065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14850" y="106680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35,5%</a:t>
          </a:r>
        </a:p>
      </cdr:txBody>
    </cdr:sp>
  </cdr:relSizeAnchor>
  <cdr:relSizeAnchor xmlns:cdr="http://schemas.openxmlformats.org/drawingml/2006/chartDrawing">
    <cdr:from>
      <cdr:x>0.1641</cdr:x>
      <cdr:y>0.09125</cdr:y>
    </cdr:from>
    <cdr:to>
      <cdr:x>0.25185</cdr:x>
      <cdr:y>0.17491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09650" y="30480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0.35762</cdr:x>
      <cdr:y>0.23099</cdr:y>
    </cdr:from>
    <cdr:to>
      <cdr:x>0.44537</cdr:x>
      <cdr:y>0.31465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00275" y="771525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0.55888</cdr:x>
      <cdr:y>0.37072</cdr:y>
    </cdr:from>
    <cdr:to>
      <cdr:x>0.64663</cdr:x>
      <cdr:y>0.45438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38525" y="123825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0.7555</cdr:x>
      <cdr:y>0.20532</cdr:y>
    </cdr:from>
    <cdr:to>
      <cdr:x>0.84325</cdr:x>
      <cdr:y>0.28898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48200" y="68580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0.14243</cdr:x>
      <cdr:y>0.19996</cdr:y>
    </cdr:from>
    <cdr:to>
      <cdr:x>0.27093</cdr:x>
      <cdr:y>0.27642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64770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9,7%</a:t>
          </a:r>
        </a:p>
      </cdr:txBody>
    </cdr:sp>
  </cdr:relSizeAnchor>
  <cdr:relSizeAnchor xmlns:cdr="http://schemas.openxmlformats.org/drawingml/2006/chartDrawing">
    <cdr:from>
      <cdr:x>0.33904</cdr:x>
      <cdr:y>0.33523</cdr:y>
    </cdr:from>
    <cdr:to>
      <cdr:x>0.46754</cdr:x>
      <cdr:y>0.41169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85975" y="10858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21,7%</a:t>
          </a:r>
        </a:p>
      </cdr:txBody>
    </cdr:sp>
  </cdr:relSizeAnchor>
  <cdr:relSizeAnchor xmlns:cdr="http://schemas.openxmlformats.org/drawingml/2006/chartDrawing">
    <cdr:from>
      <cdr:x>0.53411</cdr:x>
      <cdr:y>0.46461</cdr:y>
    </cdr:from>
    <cdr:to>
      <cdr:x>0.66261</cdr:x>
      <cdr:y>0.54108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86125" y="15049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28,6%</a:t>
          </a:r>
        </a:p>
      </cdr:txBody>
    </cdr:sp>
  </cdr:relSizeAnchor>
  <cdr:relSizeAnchor xmlns:cdr="http://schemas.openxmlformats.org/drawingml/2006/chartDrawing">
    <cdr:from>
      <cdr:x>0.73227</cdr:x>
      <cdr:y>0.34699</cdr:y>
    </cdr:from>
    <cdr:to>
      <cdr:x>0.86077</cdr:x>
      <cdr:y>0.42345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05325" y="11239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22,6%</a:t>
          </a:r>
        </a:p>
      </cdr:txBody>
    </cdr:sp>
  </cdr:relSizeAnchor>
  <cdr:relSizeAnchor xmlns:cdr="http://schemas.openxmlformats.org/drawingml/2006/chartDrawing">
    <cdr:from>
      <cdr:x>0.1672</cdr:x>
      <cdr:y>0.09998</cdr:y>
    </cdr:from>
    <cdr:to>
      <cdr:x>0.25495</cdr:x>
      <cdr:y>0.18822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28700" y="323850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0.36227</cdr:x>
      <cdr:y>0.22937</cdr:y>
    </cdr:from>
    <cdr:to>
      <cdr:x>0.45002</cdr:x>
      <cdr:y>0.31761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28850" y="742950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0.55269</cdr:x>
      <cdr:y>0.36169</cdr:y>
    </cdr:from>
    <cdr:to>
      <cdr:x>0.64044</cdr:x>
      <cdr:y>0.44993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00425" y="1171575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0.74466</cdr:x>
      <cdr:y>0.25583</cdr:y>
    </cdr:from>
    <cdr:to>
      <cdr:x>0.83241</cdr:x>
      <cdr:y>0.34407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581525" y="828675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D680-ADD7-4EC5-9554-464A417D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31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31263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10</cp:revision>
  <cp:lastPrinted>2020-10-19T09:40:00Z</cp:lastPrinted>
  <dcterms:created xsi:type="dcterms:W3CDTF">2021-07-08T10:18:00Z</dcterms:created>
  <dcterms:modified xsi:type="dcterms:W3CDTF">2021-07-08T11:25:00Z</dcterms:modified>
</cp:coreProperties>
</file>